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bookmarkStart w:id="0" w:name="_GoBack"/>
      <w:bookmarkEnd w:id="0"/>
    </w:p>
    <w:p w14:paraId="7E3A7954" w14:textId="6B9010CF"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6926EC" w:rsidRPr="0020741F">
        <w:rPr>
          <w:rFonts w:cstheme="minorHAnsi"/>
        </w:rPr>
        <w:t>2022/BZP 00166286/01</w:t>
      </w:r>
    </w:p>
    <w:p w14:paraId="244D85E0" w14:textId="6B79DE3E" w:rsidR="00F817DB" w:rsidRPr="00ED40A7" w:rsidRDefault="00F22EC0" w:rsidP="00F22EC0">
      <w:pPr>
        <w:tabs>
          <w:tab w:val="left" w:pos="2415"/>
          <w:tab w:val="right" w:pos="9072"/>
        </w:tabs>
        <w:spacing w:after="0" w:line="240" w:lineRule="auto"/>
        <w:jc w:val="right"/>
        <w:rPr>
          <w:rFonts w:cstheme="minorHAnsi"/>
          <w:szCs w:val="24"/>
        </w:rPr>
      </w:pPr>
      <w:r>
        <w:rPr>
          <w:rFonts w:cstheme="minorHAnsi"/>
          <w:szCs w:val="24"/>
        </w:rPr>
        <w:t xml:space="preserve">Kije, </w:t>
      </w:r>
      <w:r w:rsidR="00CF1F6B">
        <w:rPr>
          <w:rFonts w:cstheme="minorHAnsi"/>
          <w:szCs w:val="24"/>
        </w:rPr>
        <w:t>31</w:t>
      </w:r>
      <w:r>
        <w:rPr>
          <w:rFonts w:cstheme="minorHAnsi"/>
          <w:szCs w:val="24"/>
        </w:rPr>
        <w:t xml:space="preserve"> maja 2022 r.</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2592EDC9" w14:textId="7AD45820" w:rsidR="005E24ED" w:rsidRP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05DE6256" w14:textId="77777777" w:rsidR="00F22EC0" w:rsidRPr="000C6966" w:rsidRDefault="00F22EC0" w:rsidP="00F22EC0">
      <w:pPr>
        <w:spacing w:before="120" w:after="120" w:line="276" w:lineRule="auto"/>
        <w:jc w:val="both"/>
        <w:rPr>
          <w:rFonts w:cstheme="minorHAnsi"/>
        </w:rPr>
      </w:pPr>
      <w:r w:rsidRPr="000C6966">
        <w:rPr>
          <w:rFonts w:cstheme="minorHAnsi"/>
          <w:b/>
          <w:u w:val="single"/>
        </w:rPr>
        <w:t>Zamawiający</w:t>
      </w:r>
      <w:r w:rsidRPr="000C6966">
        <w:rPr>
          <w:rFonts w:cstheme="minorHAnsi"/>
        </w:rPr>
        <w:t xml:space="preserve">: </w:t>
      </w:r>
    </w:p>
    <w:p w14:paraId="3F6F3657" w14:textId="77777777" w:rsidR="00F22EC0" w:rsidRPr="000C6966" w:rsidRDefault="00F22EC0" w:rsidP="00F22EC0">
      <w:pPr>
        <w:spacing w:before="120" w:after="120" w:line="276"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28846AD1" w14:textId="77777777" w:rsidR="00F22EC0" w:rsidRPr="000C6966" w:rsidRDefault="00F22EC0" w:rsidP="00F22EC0">
      <w:pPr>
        <w:spacing w:before="120" w:after="120" w:line="276" w:lineRule="auto"/>
        <w:jc w:val="both"/>
        <w:rPr>
          <w:rFonts w:cstheme="minorHAnsi"/>
        </w:rPr>
      </w:pPr>
      <w:r w:rsidRPr="000C6966">
        <w:rPr>
          <w:rFonts w:cstheme="minorHAnsi"/>
        </w:rPr>
        <w:t xml:space="preserve">NIP 662-17-36-367, REGON 291010085, </w:t>
      </w:r>
    </w:p>
    <w:p w14:paraId="7B02AB24" w14:textId="77777777" w:rsidR="00F22EC0" w:rsidRPr="000C6966" w:rsidRDefault="00F22EC0" w:rsidP="00F22EC0">
      <w:pPr>
        <w:spacing w:before="120" w:after="120" w:line="276" w:lineRule="auto"/>
        <w:jc w:val="both"/>
        <w:rPr>
          <w:rFonts w:cstheme="minorHAnsi"/>
        </w:rPr>
      </w:pPr>
      <w:r w:rsidRPr="000C6966">
        <w:rPr>
          <w:rFonts w:cstheme="minorHAnsi"/>
        </w:rPr>
        <w:t xml:space="preserve">tel.: (0-41) 35 680 09, fax: (0-41) 35 680 09 w. 11, </w:t>
      </w:r>
    </w:p>
    <w:p w14:paraId="343F925A" w14:textId="4AD435AA" w:rsidR="00F22EC0" w:rsidRPr="00F22EC0" w:rsidRDefault="00F22EC0" w:rsidP="00F22EC0">
      <w:pPr>
        <w:spacing w:before="120" w:after="120" w:line="276"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4A1BA934" w14:textId="77777777" w:rsidR="00F22EC0" w:rsidRDefault="00F22EC0" w:rsidP="00F22EC0">
      <w:pPr>
        <w:spacing w:after="0" w:line="240" w:lineRule="auto"/>
        <w:jc w:val="center"/>
        <w:rPr>
          <w:rFonts w:cstheme="minorHAnsi"/>
          <w:b/>
          <w:sz w:val="32"/>
          <w:szCs w:val="24"/>
        </w:rPr>
      </w:pPr>
    </w:p>
    <w:p w14:paraId="202A54FB" w14:textId="77777777" w:rsidR="00CF1F6B" w:rsidRDefault="00CF1F6B" w:rsidP="00CF1F6B">
      <w:pPr>
        <w:spacing w:line="276" w:lineRule="auto"/>
        <w:jc w:val="center"/>
        <w:rPr>
          <w:rFonts w:cstheme="minorHAnsi"/>
          <w:b/>
          <w:sz w:val="28"/>
        </w:rPr>
      </w:pPr>
      <w:r>
        <w:rPr>
          <w:rFonts w:cstheme="minorHAnsi"/>
          <w:b/>
          <w:sz w:val="28"/>
        </w:rPr>
        <w:t>Wyjaśnienie treści SWZ</w:t>
      </w:r>
    </w:p>
    <w:p w14:paraId="0CEE8666" w14:textId="77777777" w:rsidR="00F22EC0" w:rsidRDefault="00F22EC0" w:rsidP="00F22EC0">
      <w:pPr>
        <w:spacing w:before="120" w:after="120" w:line="276" w:lineRule="auto"/>
        <w:jc w:val="both"/>
        <w:rPr>
          <w:rFonts w:cstheme="minorHAnsi"/>
        </w:rPr>
      </w:pPr>
    </w:p>
    <w:p w14:paraId="686C5999" w14:textId="2508682A" w:rsidR="00C14BA6" w:rsidRPr="00C14BA6" w:rsidRDefault="00C14BA6" w:rsidP="00C14BA6">
      <w:pPr>
        <w:spacing w:after="0" w:line="276" w:lineRule="auto"/>
        <w:jc w:val="both"/>
        <w:rPr>
          <w:rFonts w:cstheme="minorHAnsi"/>
        </w:rPr>
      </w:pPr>
      <w:r w:rsidRPr="00C14BA6">
        <w:rPr>
          <w:rFonts w:cstheme="minorHAnsi"/>
        </w:rPr>
        <w:t>W związku z otrzymanymi w dniach 26 i 27 maja 2022 r. wnioskami o wyjaśnienie treści SWZ, Zamawiający – na podstawie przepisu art. 284 ust. 2 p.z.p. – udziela następujących wyjaśnień:</w:t>
      </w:r>
    </w:p>
    <w:p w14:paraId="03DEF6A6" w14:textId="77777777" w:rsidR="00C14BA6" w:rsidRPr="00C14BA6" w:rsidRDefault="00C14BA6" w:rsidP="00C14BA6">
      <w:pPr>
        <w:spacing w:after="0" w:line="276" w:lineRule="auto"/>
        <w:jc w:val="both"/>
        <w:rPr>
          <w:rFonts w:cstheme="minorHAnsi"/>
        </w:rPr>
      </w:pPr>
    </w:p>
    <w:p w14:paraId="4BAD50AF" w14:textId="0461D524"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Pytanie 1:</w:t>
      </w:r>
    </w:p>
    <w:p w14:paraId="6B974CCD"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Czy do wymiany dachu i modernizacji więźby dachowej trzeba mieć pozwolenie na budowę czy wystarczy zgłoszenie?</w:t>
      </w:r>
    </w:p>
    <w:p w14:paraId="4ACB2D3B" w14:textId="4532113E"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1:</w:t>
      </w:r>
    </w:p>
    <w:p w14:paraId="266A50EE"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Prace należy wykonać zgodnie z obowiązującymi przepisami prawa budowlanego.</w:t>
      </w:r>
    </w:p>
    <w:p w14:paraId="0DA6CFD4" w14:textId="77777777" w:rsidR="00C14BA6" w:rsidRPr="00C14BA6" w:rsidRDefault="00C14BA6" w:rsidP="00C14BA6">
      <w:pPr>
        <w:spacing w:after="0" w:line="276" w:lineRule="auto"/>
        <w:jc w:val="both"/>
        <w:rPr>
          <w:rFonts w:eastAsia="Times New Roman" w:cstheme="minorHAnsi"/>
        </w:rPr>
      </w:pPr>
    </w:p>
    <w:p w14:paraId="383A7D3A"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Pytanie 2:</w:t>
      </w:r>
    </w:p>
    <w:p w14:paraId="57AF890F" w14:textId="36E2E7EC"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Czy my jako firma możemy ubiegać się o dofinansowanie do utylizacji azbestu?</w:t>
      </w:r>
    </w:p>
    <w:p w14:paraId="676A6449"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2:</w:t>
      </w:r>
    </w:p>
    <w:p w14:paraId="0429F30C" w14:textId="779629BF"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 xml:space="preserve">Wszystkie koszty utylizacji demontowanych materiałów są po stronie Wykonawcy. </w:t>
      </w:r>
    </w:p>
    <w:p w14:paraId="585DCABB"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Wykonawca może się ubiegać o dofinansowanie, jednocześnie informuję, że w Gminie Kije w 2022 roku nie uzyskano dofinansowania do utylizacji azbestu.</w:t>
      </w:r>
    </w:p>
    <w:p w14:paraId="5E7C98E7" w14:textId="77777777" w:rsidR="00C14BA6" w:rsidRPr="00C14BA6" w:rsidRDefault="00C14BA6" w:rsidP="00C14BA6">
      <w:pPr>
        <w:spacing w:after="0" w:line="276" w:lineRule="auto"/>
        <w:jc w:val="both"/>
        <w:rPr>
          <w:rFonts w:eastAsia="Times New Roman" w:cstheme="minorHAnsi"/>
        </w:rPr>
      </w:pPr>
    </w:p>
    <w:p w14:paraId="39E81802"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 xml:space="preserve">Pytanie 3: </w:t>
      </w:r>
    </w:p>
    <w:p w14:paraId="21374AB1" w14:textId="17EDE550"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Z czego są wykonane więźby dachowe na budynkach na których będzie wymiana dachu?</w:t>
      </w:r>
    </w:p>
    <w:p w14:paraId="6D02B6A6" w14:textId="1C25EB41"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3:</w:t>
      </w:r>
    </w:p>
    <w:p w14:paraId="61392B36"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W zapytaniu ofertowym sugerowana była wizja lokalna, na której potencjalny Wykonawca ma możliwość zapoznania się z istniejącym pokryciem budynków i ich stanem technicznym.</w:t>
      </w:r>
    </w:p>
    <w:p w14:paraId="7BD713F5" w14:textId="77777777" w:rsidR="00C14BA6" w:rsidRPr="00C14BA6" w:rsidRDefault="00C14BA6" w:rsidP="00C14BA6">
      <w:pPr>
        <w:spacing w:after="0" w:line="276" w:lineRule="auto"/>
        <w:jc w:val="both"/>
        <w:rPr>
          <w:rFonts w:eastAsia="Times New Roman" w:cstheme="minorHAnsi"/>
        </w:rPr>
      </w:pPr>
    </w:p>
    <w:p w14:paraId="1C82E6B6"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lastRenderedPageBreak/>
        <w:t>Pytanie 4:</w:t>
      </w:r>
    </w:p>
    <w:p w14:paraId="693B9852" w14:textId="64D993E1"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Czy do instalacji na Urzędzie Gminy można dać falownik z wejściem startowym 350V ?</w:t>
      </w:r>
    </w:p>
    <w:p w14:paraId="75BED448"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4:</w:t>
      </w:r>
    </w:p>
    <w:p w14:paraId="2E4F7C99" w14:textId="34E2CCC9"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Zamawiający nie wyraża zgody.</w:t>
      </w:r>
    </w:p>
    <w:p w14:paraId="05258F26" w14:textId="77777777" w:rsidR="00C14BA6" w:rsidRPr="00C14BA6" w:rsidRDefault="00C14BA6" w:rsidP="00C14BA6">
      <w:pPr>
        <w:spacing w:after="0" w:line="276" w:lineRule="auto"/>
        <w:jc w:val="both"/>
        <w:rPr>
          <w:rFonts w:eastAsia="Times New Roman" w:cstheme="minorHAnsi"/>
        </w:rPr>
      </w:pPr>
    </w:p>
    <w:p w14:paraId="0A0B0EAF"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Pytanie 5:</w:t>
      </w:r>
    </w:p>
    <w:p w14:paraId="3A6BC842" w14:textId="653F1149"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Do instalacji hybrydowych na Ujęciu Wody Gołuchów oraz Oczyszczalni Ścieków Umianowice nie istnieją falowniki takie jak są wymagane w PFU czy można je zastąpić falownikami o mniejszej mocy ale w większej ilości?</w:t>
      </w:r>
    </w:p>
    <w:p w14:paraId="0CF16313"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5:</w:t>
      </w:r>
    </w:p>
    <w:p w14:paraId="53EE5B2D" w14:textId="23728135"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Zamawiający potwierdza istnienie takich falowników. Zamawiający nie wyraża zgody na zastąpienie ich falownikami o mniejszej mocy ale w większej ilości.</w:t>
      </w:r>
    </w:p>
    <w:p w14:paraId="7AD395A8" w14:textId="77777777" w:rsidR="00C14BA6" w:rsidRPr="00C14BA6" w:rsidRDefault="00C14BA6" w:rsidP="00C14BA6">
      <w:pPr>
        <w:spacing w:after="0" w:line="276" w:lineRule="auto"/>
        <w:jc w:val="both"/>
        <w:rPr>
          <w:rFonts w:eastAsia="Times New Roman" w:cstheme="minorHAnsi"/>
        </w:rPr>
      </w:pPr>
    </w:p>
    <w:p w14:paraId="2148AD86"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Pytanie 6:</w:t>
      </w:r>
    </w:p>
    <w:p w14:paraId="0DECA433"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Zgodnie z prawem zamówień publicznych i zasady uczciwej konkurencji, proszę o wskazanie co najmniej 3 rozwiązań dostępnych na rynku w przypadku wymaganego systemu zarządzania energią jednocześnie współpracującego z inwerterami fotowoltaicznymi i spełniającego wszystkie wymagania z PFU.</w:t>
      </w:r>
    </w:p>
    <w:p w14:paraId="22215235"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6:</w:t>
      </w:r>
    </w:p>
    <w:p w14:paraId="44190AF5" w14:textId="735B7E9D"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 xml:space="preserve">Zamawiający udziela konkretnych odpowiedzi w zakresie ewentualnych wątpliwość i zastrzeżeń wykonawców co  do poszczególnych zapisów  PFU i pozostałej dokumentacji przetargowej. Rolą wykonawcy jest stworzenie systemu zarządzania energią w sposób szczegółowo określony w PFU. Zamawiający nie może wyręczać wykonawców poprzez wskazywanie konkretnych rozwiązań, systemów, urządzeń lub modeli ponieważ taki stan doprowadziłby do sytuacji w której opis przedmiotu zamówienia naruszałby uczciwą konkurencję i równe traktowanie wykonawców (art. 99 ust. 4 </w:t>
      </w:r>
      <w:proofErr w:type="spellStart"/>
      <w:r w:rsidRPr="00C14BA6">
        <w:rPr>
          <w:rFonts w:eastAsia="Times New Roman" w:cstheme="minorHAnsi"/>
        </w:rPr>
        <w:t>pzp</w:t>
      </w:r>
      <w:proofErr w:type="spellEnd"/>
      <w:r w:rsidRPr="00C14BA6">
        <w:rPr>
          <w:rFonts w:eastAsia="Times New Roman" w:cstheme="minorHAnsi"/>
        </w:rPr>
        <w:t>).</w:t>
      </w:r>
    </w:p>
    <w:p w14:paraId="18153231" w14:textId="77777777" w:rsidR="00C14BA6" w:rsidRPr="00C14BA6" w:rsidRDefault="00C14BA6" w:rsidP="00C14BA6">
      <w:pPr>
        <w:spacing w:after="0" w:line="276" w:lineRule="auto"/>
        <w:jc w:val="both"/>
        <w:rPr>
          <w:rFonts w:eastAsia="Times New Roman" w:cstheme="minorHAnsi"/>
        </w:rPr>
      </w:pPr>
    </w:p>
    <w:p w14:paraId="0FC62EA6" w14:textId="7813C081"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Pytanie 7:</w:t>
      </w:r>
      <w:r w:rsidRPr="00C14BA6">
        <w:rPr>
          <w:rFonts w:eastAsia="Times New Roman" w:cstheme="minorHAnsi"/>
          <w:b/>
        </w:rPr>
        <w:t> </w:t>
      </w:r>
    </w:p>
    <w:p w14:paraId="13BCC698" w14:textId="28CD0C2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 xml:space="preserve">Zamawiający wymaga inwertera hybrydowego o moc min. 30kW dla instalacji </w:t>
      </w:r>
      <w:r w:rsidRPr="00C14BA6">
        <w:rPr>
          <w:rFonts w:eastAsia="Times New Roman" w:cstheme="minorHAnsi"/>
          <w:bCs/>
        </w:rPr>
        <w:t>Ujęcie Wody Gołuchów – Gołuchów dz. 555/1  </w:t>
      </w:r>
      <w:r w:rsidRPr="00C14BA6">
        <w:rPr>
          <w:rFonts w:eastAsia="Times New Roman" w:cstheme="minorHAnsi"/>
        </w:rPr>
        <w:t>oraz min. 50kW  </w:t>
      </w:r>
      <w:r w:rsidRPr="00C14BA6">
        <w:rPr>
          <w:rFonts w:eastAsia="Times New Roman" w:cstheme="minorHAnsi"/>
          <w:bCs/>
        </w:rPr>
        <w:t xml:space="preserve">Oczyszczalnia Ścieków Umianowice – Umianowice, aleja </w:t>
      </w:r>
      <w:proofErr w:type="spellStart"/>
      <w:r w:rsidRPr="00C14BA6">
        <w:rPr>
          <w:rFonts w:eastAsia="Times New Roman" w:cstheme="minorHAnsi"/>
          <w:bCs/>
        </w:rPr>
        <w:t>Sosonowa</w:t>
      </w:r>
      <w:proofErr w:type="spellEnd"/>
      <w:r w:rsidRPr="00C14BA6">
        <w:rPr>
          <w:rFonts w:eastAsia="Times New Roman" w:cstheme="minorHAnsi"/>
          <w:bCs/>
        </w:rPr>
        <w:t xml:space="preserve"> 3</w:t>
      </w:r>
      <w:r w:rsidRPr="00C14BA6">
        <w:rPr>
          <w:rFonts w:eastAsia="Times New Roman" w:cstheme="minorHAnsi"/>
        </w:rPr>
        <w:t> </w:t>
      </w:r>
    </w:p>
    <w:p w14:paraId="4C1B6E77"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Na rynku nie występują inwertery hybrydowe o tak dużych mocach, proszę o wyjaśnienie.</w:t>
      </w:r>
    </w:p>
    <w:p w14:paraId="00333DAC" w14:textId="48D1A7FB"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7:</w:t>
      </w:r>
    </w:p>
    <w:p w14:paraId="53699C60"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Zamawiający potwierdza istnienie takich systemów hybrydowych posiadających falowniki o takich mocach.</w:t>
      </w:r>
    </w:p>
    <w:p w14:paraId="7D91A376" w14:textId="77777777" w:rsidR="00C14BA6" w:rsidRPr="00C14BA6" w:rsidRDefault="00C14BA6" w:rsidP="00C14BA6">
      <w:pPr>
        <w:spacing w:after="0" w:line="276" w:lineRule="auto"/>
        <w:jc w:val="both"/>
        <w:rPr>
          <w:rFonts w:eastAsia="Times New Roman" w:cstheme="minorHAnsi"/>
        </w:rPr>
      </w:pPr>
    </w:p>
    <w:p w14:paraId="5D57EE3C" w14:textId="7B2DA4CD"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Pytanie 8:</w:t>
      </w:r>
    </w:p>
    <w:p w14:paraId="15A10437"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Proszę o sprecyzowanie zasady działania awaryjnego, czy ma się odbywać dla całego obiekty czy dla konkretnych obwodów wydzielonych przez inwestora?</w:t>
      </w:r>
    </w:p>
    <w:p w14:paraId="2E262061" w14:textId="07B4E316"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rPr>
      </w:pPr>
      <w:r w:rsidRPr="00C14BA6">
        <w:rPr>
          <w:rFonts w:eastAsia="Times New Roman" w:cstheme="minorHAnsi"/>
          <w:b/>
        </w:rPr>
        <w:t>Odpowiedź 8:</w:t>
      </w:r>
    </w:p>
    <w:p w14:paraId="5D2B76B0" w14:textId="77777777" w:rsidR="00C14BA6" w:rsidRPr="00C14BA6" w:rsidRDefault="00C14BA6" w:rsidP="00C14BA6">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rPr>
      </w:pPr>
      <w:r w:rsidRPr="00C14BA6">
        <w:rPr>
          <w:rFonts w:eastAsia="Times New Roman" w:cstheme="minorHAnsi"/>
        </w:rPr>
        <w:t>Zasilanie awaryjne ma się odbywać dla całego obiektu.</w:t>
      </w:r>
    </w:p>
    <w:p w14:paraId="09BA6193" w14:textId="77777777" w:rsidR="00C14BA6" w:rsidRPr="00C14BA6" w:rsidRDefault="00C14BA6" w:rsidP="00C14BA6">
      <w:pPr>
        <w:spacing w:before="100" w:beforeAutospacing="1" w:after="100" w:afterAutospacing="1" w:line="276" w:lineRule="auto"/>
        <w:jc w:val="both"/>
        <w:rPr>
          <w:rFonts w:eastAsia="Times New Roman" w:cstheme="minorHAnsi"/>
        </w:rPr>
      </w:pPr>
    </w:p>
    <w:sectPr w:rsidR="00C14BA6" w:rsidRPr="00C14BA6"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1B00" w14:textId="77777777" w:rsidR="00C55D6A" w:rsidRDefault="00C55D6A" w:rsidP="00BA7968">
      <w:pPr>
        <w:spacing w:after="0" w:line="240" w:lineRule="auto"/>
      </w:pPr>
      <w:r>
        <w:separator/>
      </w:r>
    </w:p>
  </w:endnote>
  <w:endnote w:type="continuationSeparator" w:id="0">
    <w:p w14:paraId="134EAB04" w14:textId="77777777" w:rsidR="00C55D6A" w:rsidRDefault="00C55D6A"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97FA1">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97FA1">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9B227" w14:textId="77777777" w:rsidR="00C55D6A" w:rsidRDefault="00C55D6A" w:rsidP="00BA7968">
      <w:pPr>
        <w:spacing w:after="0" w:line="240" w:lineRule="auto"/>
      </w:pPr>
      <w:r>
        <w:separator/>
      </w:r>
    </w:p>
  </w:footnote>
  <w:footnote w:type="continuationSeparator" w:id="0">
    <w:p w14:paraId="430B0B07" w14:textId="77777777" w:rsidR="00C55D6A" w:rsidRDefault="00C55D6A"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52B1"/>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C0595"/>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065B"/>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113E"/>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4BA6"/>
    <w:rsid w:val="00C16021"/>
    <w:rsid w:val="00C21B64"/>
    <w:rsid w:val="00C26606"/>
    <w:rsid w:val="00C26ACA"/>
    <w:rsid w:val="00C31C58"/>
    <w:rsid w:val="00C31FD2"/>
    <w:rsid w:val="00C336F6"/>
    <w:rsid w:val="00C33D6E"/>
    <w:rsid w:val="00C358DE"/>
    <w:rsid w:val="00C47F9D"/>
    <w:rsid w:val="00C50D46"/>
    <w:rsid w:val="00C513AF"/>
    <w:rsid w:val="00C55D6A"/>
    <w:rsid w:val="00C64F60"/>
    <w:rsid w:val="00C75E0B"/>
    <w:rsid w:val="00C76F98"/>
    <w:rsid w:val="00C77A1D"/>
    <w:rsid w:val="00C815B2"/>
    <w:rsid w:val="00C82EAA"/>
    <w:rsid w:val="00C84BD7"/>
    <w:rsid w:val="00C84E44"/>
    <w:rsid w:val="00C854F6"/>
    <w:rsid w:val="00C9077E"/>
    <w:rsid w:val="00C92CDA"/>
    <w:rsid w:val="00C96D32"/>
    <w:rsid w:val="00C97BAF"/>
    <w:rsid w:val="00C97FA1"/>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CF1F6B"/>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2EC0"/>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88725138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17268983">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EC01-6131-471C-BEA6-F9FC7DFE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2</cp:revision>
  <cp:lastPrinted>2022-02-07T13:51:00Z</cp:lastPrinted>
  <dcterms:created xsi:type="dcterms:W3CDTF">2022-05-31T13:17:00Z</dcterms:created>
  <dcterms:modified xsi:type="dcterms:W3CDTF">2022-05-31T13:17:00Z</dcterms:modified>
</cp:coreProperties>
</file>