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D6F1" w14:textId="77777777" w:rsidR="00680558" w:rsidRPr="00995FCA" w:rsidRDefault="00680558" w:rsidP="00680558">
      <w:pPr>
        <w:jc w:val="center"/>
        <w:rPr>
          <w:rFonts w:ascii="Calibri Light" w:hAnsi="Calibri Light" w:cs="Calibri Light"/>
          <w:b/>
        </w:rPr>
      </w:pPr>
      <w:r w:rsidRPr="00995FCA">
        <w:rPr>
          <w:rFonts w:ascii="Calibri Light" w:hAnsi="Calibri Light" w:cs="Calibri Light"/>
          <w:b/>
        </w:rPr>
        <w:t>OPIS PRZEDMIOTU ZAMÓWIENIA</w:t>
      </w:r>
    </w:p>
    <w:p w14:paraId="76ADA1C1" w14:textId="77777777" w:rsidR="00680558" w:rsidRPr="00995FCA" w:rsidRDefault="00680558" w:rsidP="00680558">
      <w:pPr>
        <w:jc w:val="center"/>
        <w:rPr>
          <w:rFonts w:ascii="Calibri Light" w:hAnsi="Calibri Light" w:cs="Calibri Light"/>
        </w:rPr>
      </w:pPr>
    </w:p>
    <w:p w14:paraId="7E2370E1" w14:textId="77777777" w:rsidR="00680558" w:rsidRPr="00995FCA" w:rsidRDefault="00680558" w:rsidP="00680558">
      <w:pPr>
        <w:jc w:val="center"/>
        <w:rPr>
          <w:rFonts w:ascii="Calibri Light" w:hAnsi="Calibri Light" w:cs="Calibri Light"/>
        </w:rPr>
      </w:pPr>
      <w:r w:rsidRPr="00995FCA">
        <w:rPr>
          <w:rFonts w:ascii="Calibri Light" w:hAnsi="Calibri Light" w:cs="Calibri Light"/>
        </w:rPr>
        <w:t>Zakup, wdrożenie i konfiguracja systemów informatycznych w celu świadczenia e-usług na terenie Gminy Kije, Miasta i Gminy Morawica oraz Gminy Sobków wraz z infrastrukturą informatyczną</w:t>
      </w:r>
    </w:p>
    <w:p w14:paraId="30AE6D09" w14:textId="77777777" w:rsidR="00680558" w:rsidRPr="00995FCA" w:rsidRDefault="00680558" w:rsidP="00680558">
      <w:pPr>
        <w:rPr>
          <w:rFonts w:ascii="Calibri Light" w:hAnsi="Calibri Light" w:cs="Calibri Light"/>
        </w:rPr>
      </w:pPr>
      <w:r w:rsidRPr="00995FCA">
        <w:rPr>
          <w:rFonts w:ascii="Calibri Light" w:hAnsi="Calibri Light" w:cs="Calibri Light"/>
        </w:rPr>
        <w:br w:type="page"/>
      </w:r>
    </w:p>
    <w:p w14:paraId="2E99D181" w14:textId="77777777" w:rsidR="00680558" w:rsidRPr="00995FCA" w:rsidRDefault="00680558" w:rsidP="00680558">
      <w:pPr>
        <w:pStyle w:val="Nagwek1"/>
        <w:numPr>
          <w:ilvl w:val="0"/>
          <w:numId w:val="2"/>
        </w:numPr>
        <w:spacing w:after="240"/>
        <w:rPr>
          <w:rFonts w:ascii="Calibri Light" w:hAnsi="Calibri Light" w:cs="Calibri Light"/>
        </w:rPr>
      </w:pPr>
      <w:r w:rsidRPr="00995FCA">
        <w:rPr>
          <w:rFonts w:ascii="Calibri Light" w:hAnsi="Calibri Light" w:cs="Calibri Light"/>
        </w:rPr>
        <w:lastRenderedPageBreak/>
        <w:t>Słownik</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680558" w:rsidRPr="00FD7388" w14:paraId="1BBFC821" w14:textId="77777777" w:rsidTr="00B62DC5">
        <w:tc>
          <w:tcPr>
            <w:tcW w:w="2547" w:type="dxa"/>
          </w:tcPr>
          <w:p w14:paraId="5E071688" w14:textId="77777777" w:rsidR="00680558" w:rsidRPr="00FD7388" w:rsidRDefault="00680558" w:rsidP="00B62DC5">
            <w:pPr>
              <w:jc w:val="both"/>
              <w:rPr>
                <w:rFonts w:ascii="Calibri Light" w:hAnsi="Calibri Light" w:cs="Calibri Light"/>
                <w:b/>
              </w:rPr>
            </w:pPr>
            <w:r w:rsidRPr="00FD7388">
              <w:rPr>
                <w:rFonts w:asciiTheme="majorHAnsi" w:hAnsiTheme="majorHAnsi" w:cstheme="majorHAnsi"/>
                <w:b/>
              </w:rPr>
              <w:t>BPMN</w:t>
            </w:r>
          </w:p>
        </w:tc>
        <w:tc>
          <w:tcPr>
            <w:tcW w:w="6515" w:type="dxa"/>
          </w:tcPr>
          <w:p w14:paraId="50F842FC" w14:textId="77777777" w:rsidR="00680558" w:rsidRPr="00FD7388" w:rsidRDefault="00680558" w:rsidP="00B62DC5">
            <w:pPr>
              <w:pStyle w:val="Default"/>
              <w:rPr>
                <w:rFonts w:asciiTheme="majorHAnsi" w:hAnsiTheme="majorHAnsi" w:cstheme="majorHAnsi"/>
              </w:rPr>
            </w:pPr>
            <w:r w:rsidRPr="00FD7388">
              <w:rPr>
                <w:rFonts w:asciiTheme="majorHAnsi" w:hAnsiTheme="majorHAnsi" w:cstheme="majorHAnsi"/>
              </w:rPr>
              <w:t>ang. Business Process Model and Notation  – graficzna notacja służąca do opisywania procesów biznesowych</w:t>
            </w:r>
          </w:p>
          <w:p w14:paraId="5F2EA6BF" w14:textId="77777777" w:rsidR="00680558" w:rsidRPr="00FD7388" w:rsidRDefault="00680558" w:rsidP="00B62DC5">
            <w:pPr>
              <w:pStyle w:val="Default"/>
              <w:rPr>
                <w:rFonts w:ascii="Calibri Light" w:hAnsi="Calibri Light" w:cs="Calibri Light"/>
                <w:sz w:val="22"/>
              </w:rPr>
            </w:pPr>
          </w:p>
        </w:tc>
      </w:tr>
      <w:tr w:rsidR="00680558" w14:paraId="34D8637A" w14:textId="77777777" w:rsidTr="00B62DC5">
        <w:tc>
          <w:tcPr>
            <w:tcW w:w="2547" w:type="dxa"/>
          </w:tcPr>
          <w:p w14:paraId="276D4C31" w14:textId="77777777" w:rsidR="00680558" w:rsidRPr="00FD7388" w:rsidRDefault="00680558" w:rsidP="00B62DC5">
            <w:pPr>
              <w:jc w:val="both"/>
              <w:rPr>
                <w:rFonts w:asciiTheme="majorHAnsi" w:hAnsiTheme="majorHAnsi" w:cstheme="majorHAnsi"/>
                <w:b/>
              </w:rPr>
            </w:pPr>
            <w:r w:rsidRPr="00FD7388">
              <w:rPr>
                <w:rFonts w:asciiTheme="majorHAnsi" w:hAnsiTheme="majorHAnsi" w:cstheme="majorHAnsi"/>
                <w:b/>
              </w:rPr>
              <w:t>DAP</w:t>
            </w:r>
          </w:p>
        </w:tc>
        <w:tc>
          <w:tcPr>
            <w:tcW w:w="6515" w:type="dxa"/>
          </w:tcPr>
          <w:p w14:paraId="2710C21A" w14:textId="77777777" w:rsidR="00680558" w:rsidRPr="00FD7388" w:rsidRDefault="00680558" w:rsidP="00B62DC5">
            <w:pPr>
              <w:pStyle w:val="Default"/>
              <w:rPr>
                <w:rFonts w:asciiTheme="majorHAnsi" w:hAnsiTheme="majorHAnsi" w:cstheme="majorHAnsi"/>
              </w:rPr>
            </w:pPr>
            <w:r w:rsidRPr="00FD7388">
              <w:rPr>
                <w:rFonts w:asciiTheme="majorHAnsi" w:hAnsiTheme="majorHAnsi" w:cstheme="majorHAnsi"/>
              </w:rPr>
              <w:t>Dokumentacja Analizy Przedwdrożeniowej</w:t>
            </w:r>
          </w:p>
          <w:p w14:paraId="48F3322A" w14:textId="77777777" w:rsidR="00680558" w:rsidRPr="00FD7388" w:rsidRDefault="00680558" w:rsidP="00B62DC5">
            <w:pPr>
              <w:pStyle w:val="Default"/>
              <w:rPr>
                <w:rFonts w:asciiTheme="majorHAnsi" w:hAnsiTheme="majorHAnsi" w:cstheme="majorHAnsi"/>
              </w:rPr>
            </w:pPr>
          </w:p>
        </w:tc>
      </w:tr>
      <w:tr w:rsidR="00680558" w14:paraId="1F47A559" w14:textId="77777777" w:rsidTr="00B62DC5">
        <w:tc>
          <w:tcPr>
            <w:tcW w:w="2547" w:type="dxa"/>
          </w:tcPr>
          <w:p w14:paraId="6C6D2093" w14:textId="77777777" w:rsidR="00680558" w:rsidRPr="006D7FFC" w:rsidRDefault="00680558" w:rsidP="00B62DC5">
            <w:pPr>
              <w:jc w:val="both"/>
              <w:rPr>
                <w:rFonts w:ascii="Calibri Light" w:hAnsi="Calibri Light" w:cs="Calibri Light"/>
                <w:b/>
              </w:rPr>
            </w:pPr>
            <w:r w:rsidRPr="006D7FFC">
              <w:rPr>
                <w:rFonts w:ascii="Calibri Light" w:hAnsi="Calibri Light" w:cs="Calibri Light"/>
                <w:b/>
              </w:rPr>
              <w:t>EBOK</w:t>
            </w:r>
          </w:p>
        </w:tc>
        <w:tc>
          <w:tcPr>
            <w:tcW w:w="6515" w:type="dxa"/>
          </w:tcPr>
          <w:p w14:paraId="31879EC4" w14:textId="77777777" w:rsidR="00680558" w:rsidRDefault="00680558" w:rsidP="00B62DC5">
            <w:pPr>
              <w:jc w:val="both"/>
              <w:rPr>
                <w:rFonts w:ascii="Calibri Light" w:hAnsi="Calibri Light" w:cs="Calibri Light"/>
              </w:rPr>
            </w:pPr>
            <w:r w:rsidRPr="00995FCA">
              <w:rPr>
                <w:rFonts w:ascii="Calibri Light" w:hAnsi="Calibri Light" w:cs="Calibri Light"/>
              </w:rPr>
              <w:t>Elektroniczne Biuro Obsługi</w:t>
            </w:r>
            <w:r>
              <w:rPr>
                <w:rFonts w:ascii="Calibri Light" w:hAnsi="Calibri Light" w:cs="Calibri Light"/>
              </w:rPr>
              <w:t xml:space="preserve"> Klienta, </w:t>
            </w:r>
            <w:r w:rsidRPr="00995FCA">
              <w:rPr>
                <w:rFonts w:ascii="Calibri Light" w:hAnsi="Calibri Light" w:cs="Calibri Light"/>
              </w:rPr>
              <w:t xml:space="preserve">lokalny </w:t>
            </w:r>
            <w:r w:rsidRPr="003440A2">
              <w:rPr>
                <w:rFonts w:ascii="Calibri Light" w:hAnsi="Calibri Light" w:cs="Calibri Light"/>
              </w:rPr>
              <w:t xml:space="preserve">serwis www </w:t>
            </w:r>
            <w:r w:rsidRPr="00995FCA">
              <w:rPr>
                <w:rFonts w:ascii="Calibri Light" w:hAnsi="Calibri Light" w:cs="Calibri Light"/>
              </w:rPr>
              <w:t>dla każdego z Partnerów</w:t>
            </w:r>
            <w:r>
              <w:rPr>
                <w:rFonts w:ascii="Calibri Light" w:hAnsi="Calibri Light" w:cs="Calibri Light"/>
              </w:rPr>
              <w:t>,</w:t>
            </w:r>
            <w:r w:rsidRPr="00995FCA">
              <w:rPr>
                <w:rFonts w:ascii="Calibri Light" w:hAnsi="Calibri Light" w:cs="Calibri Light"/>
              </w:rPr>
              <w:t xml:space="preserve"> zintegrowany z </w:t>
            </w:r>
            <w:r>
              <w:rPr>
                <w:rFonts w:ascii="Calibri Light" w:hAnsi="Calibri Light" w:cs="Calibri Light"/>
              </w:rPr>
              <w:t>S</w:t>
            </w:r>
            <w:r w:rsidRPr="00995FCA">
              <w:rPr>
                <w:rFonts w:ascii="Calibri Light" w:hAnsi="Calibri Light" w:cs="Calibri Light"/>
              </w:rPr>
              <w:t xml:space="preserve">ystemem </w:t>
            </w:r>
            <w:r>
              <w:rPr>
                <w:rFonts w:ascii="Calibri Light" w:hAnsi="Calibri Light" w:cs="Calibri Light"/>
              </w:rPr>
              <w:t>D</w:t>
            </w:r>
            <w:r w:rsidRPr="00995FCA">
              <w:rPr>
                <w:rFonts w:ascii="Calibri Light" w:hAnsi="Calibri Light" w:cs="Calibri Light"/>
              </w:rPr>
              <w:t>ziedzinowym poszczególnych Parterów prezentujący stan zobowiązań podatkowych oraz opłat innych dający możliwość uregulowania płatności za zobowiązania.</w:t>
            </w:r>
          </w:p>
          <w:p w14:paraId="3AE28651" w14:textId="77777777" w:rsidR="00680558" w:rsidRDefault="00680558" w:rsidP="00B62DC5">
            <w:pPr>
              <w:jc w:val="both"/>
              <w:rPr>
                <w:rFonts w:ascii="Calibri Light" w:hAnsi="Calibri Light" w:cs="Calibri Light"/>
              </w:rPr>
            </w:pPr>
          </w:p>
        </w:tc>
      </w:tr>
      <w:tr w:rsidR="00680558" w14:paraId="5E9D0710" w14:textId="77777777" w:rsidTr="00B62DC5">
        <w:tc>
          <w:tcPr>
            <w:tcW w:w="2547" w:type="dxa"/>
          </w:tcPr>
          <w:p w14:paraId="1A9F0B98" w14:textId="77777777" w:rsidR="00680558" w:rsidRPr="006D7FFC" w:rsidRDefault="00680558" w:rsidP="00B62DC5">
            <w:pPr>
              <w:jc w:val="both"/>
              <w:rPr>
                <w:rFonts w:ascii="Calibri Light" w:hAnsi="Calibri Light" w:cs="Calibri Light"/>
                <w:b/>
              </w:rPr>
            </w:pPr>
            <w:r w:rsidRPr="006D7FFC">
              <w:rPr>
                <w:rFonts w:ascii="Calibri Light" w:hAnsi="Calibri Light" w:cs="Calibri Light"/>
                <w:b/>
              </w:rPr>
              <w:t>Karty Usług</w:t>
            </w:r>
          </w:p>
        </w:tc>
        <w:tc>
          <w:tcPr>
            <w:tcW w:w="6515" w:type="dxa"/>
          </w:tcPr>
          <w:p w14:paraId="628C8BE6" w14:textId="77777777" w:rsidR="00680558" w:rsidRDefault="00680558" w:rsidP="00B62DC5">
            <w:pPr>
              <w:jc w:val="both"/>
              <w:rPr>
                <w:rFonts w:ascii="Calibri Light" w:hAnsi="Calibri Light" w:cs="Calibri Light"/>
              </w:rPr>
            </w:pPr>
            <w:r>
              <w:rPr>
                <w:rFonts w:ascii="Calibri Light" w:hAnsi="Calibri Light" w:cs="Calibri Light"/>
              </w:rPr>
              <w:t xml:space="preserve">Karty opisujące wdrażane e-usługi </w:t>
            </w:r>
          </w:p>
          <w:p w14:paraId="44DFF3E9" w14:textId="77777777" w:rsidR="00680558" w:rsidRDefault="00680558" w:rsidP="00B62DC5">
            <w:pPr>
              <w:jc w:val="both"/>
              <w:rPr>
                <w:rFonts w:ascii="Calibri Light" w:hAnsi="Calibri Light" w:cs="Calibri Light"/>
              </w:rPr>
            </w:pPr>
          </w:p>
        </w:tc>
      </w:tr>
      <w:tr w:rsidR="00680558" w14:paraId="5497F029" w14:textId="77777777" w:rsidTr="00B62DC5">
        <w:tc>
          <w:tcPr>
            <w:tcW w:w="2547" w:type="dxa"/>
          </w:tcPr>
          <w:p w14:paraId="4924CD59" w14:textId="77777777" w:rsidR="00680558" w:rsidRPr="006D7FFC" w:rsidRDefault="00680558" w:rsidP="00B62DC5">
            <w:pPr>
              <w:rPr>
                <w:rFonts w:ascii="Calibri Light" w:hAnsi="Calibri Light" w:cs="Calibri Light"/>
                <w:b/>
              </w:rPr>
            </w:pPr>
            <w:r>
              <w:rPr>
                <w:rFonts w:ascii="Calibri Light" w:hAnsi="Calibri Light" w:cs="Calibri Light"/>
                <w:b/>
              </w:rPr>
              <w:t>Kontrahent</w:t>
            </w:r>
            <w:r w:rsidRPr="00195BCB">
              <w:rPr>
                <w:rFonts w:ascii="Calibri Light" w:hAnsi="Calibri Light" w:cs="Calibri Light"/>
                <w:b/>
              </w:rPr>
              <w:t xml:space="preserve"> Systemu Dziedzinowego</w:t>
            </w:r>
          </w:p>
        </w:tc>
        <w:tc>
          <w:tcPr>
            <w:tcW w:w="6515" w:type="dxa"/>
          </w:tcPr>
          <w:p w14:paraId="23E6B5B0" w14:textId="77777777" w:rsidR="00680558" w:rsidRDefault="00680558" w:rsidP="00B62DC5">
            <w:pPr>
              <w:jc w:val="both"/>
              <w:rPr>
                <w:rFonts w:ascii="Calibri Light" w:hAnsi="Calibri Light" w:cs="Calibri Light"/>
              </w:rPr>
            </w:pPr>
            <w:r>
              <w:rPr>
                <w:rFonts w:ascii="Calibri Light" w:hAnsi="Calibri Light" w:cs="Calibri Light"/>
              </w:rPr>
              <w:t>Kontrahent posiadający swoją kartę w systemie dziedzinowym w celu realizacji zobowiązań/spraw w Urzędzie</w:t>
            </w:r>
          </w:p>
          <w:p w14:paraId="64D4D90F" w14:textId="77777777" w:rsidR="00680558" w:rsidRPr="00995FCA" w:rsidRDefault="00680558" w:rsidP="00B62DC5">
            <w:pPr>
              <w:jc w:val="both"/>
              <w:rPr>
                <w:rFonts w:ascii="Calibri Light" w:hAnsi="Calibri Light" w:cs="Calibri Light"/>
              </w:rPr>
            </w:pPr>
          </w:p>
        </w:tc>
      </w:tr>
      <w:tr w:rsidR="00680558" w14:paraId="5532A769" w14:textId="77777777" w:rsidTr="00B62DC5">
        <w:tc>
          <w:tcPr>
            <w:tcW w:w="2547" w:type="dxa"/>
          </w:tcPr>
          <w:p w14:paraId="63E53B52" w14:textId="77777777" w:rsidR="00680558" w:rsidRPr="006D7FFC" w:rsidRDefault="00680558" w:rsidP="00B62DC5">
            <w:pPr>
              <w:jc w:val="both"/>
              <w:rPr>
                <w:rFonts w:ascii="Calibri Light" w:hAnsi="Calibri Light" w:cs="Calibri Light"/>
                <w:b/>
              </w:rPr>
            </w:pPr>
            <w:r w:rsidRPr="006D7FFC">
              <w:rPr>
                <w:rFonts w:ascii="Calibri Light" w:hAnsi="Calibri Light" w:cs="Calibri Light"/>
                <w:b/>
              </w:rPr>
              <w:t>PPUE</w:t>
            </w:r>
          </w:p>
        </w:tc>
        <w:tc>
          <w:tcPr>
            <w:tcW w:w="6515" w:type="dxa"/>
          </w:tcPr>
          <w:p w14:paraId="6C219E3D" w14:textId="77777777" w:rsidR="00680558" w:rsidRDefault="00680558" w:rsidP="00B62DC5">
            <w:pPr>
              <w:rPr>
                <w:rFonts w:ascii="Calibri Light" w:hAnsi="Calibri Light" w:cs="Calibri Light"/>
              </w:rPr>
            </w:pPr>
            <w:r>
              <w:rPr>
                <w:rFonts w:ascii="Calibri Light" w:hAnsi="Calibri Light" w:cs="Calibri Light"/>
              </w:rPr>
              <w:t>P</w:t>
            </w:r>
            <w:r w:rsidRPr="00995FCA">
              <w:rPr>
                <w:rFonts w:ascii="Calibri Light" w:hAnsi="Calibri Light" w:cs="Calibri Light"/>
              </w:rPr>
              <w:t>artnersk</w:t>
            </w:r>
            <w:r>
              <w:rPr>
                <w:rFonts w:ascii="Calibri Light" w:hAnsi="Calibri Light" w:cs="Calibri Light"/>
              </w:rPr>
              <w:t>a</w:t>
            </w:r>
            <w:r w:rsidRPr="00995FCA">
              <w:rPr>
                <w:rFonts w:ascii="Calibri Light" w:hAnsi="Calibri Light" w:cs="Calibri Light"/>
              </w:rPr>
              <w:t xml:space="preserve"> platform</w:t>
            </w:r>
            <w:r>
              <w:rPr>
                <w:rFonts w:ascii="Calibri Light" w:hAnsi="Calibri Light" w:cs="Calibri Light"/>
              </w:rPr>
              <w:t>a</w:t>
            </w:r>
            <w:r w:rsidRPr="00995FCA">
              <w:rPr>
                <w:rFonts w:ascii="Calibri Light" w:hAnsi="Calibri Light" w:cs="Calibri Light"/>
              </w:rPr>
              <w:t xml:space="preserve"> usług elektronicznych</w:t>
            </w:r>
            <w:r>
              <w:rPr>
                <w:rFonts w:ascii="Calibri Light" w:hAnsi="Calibri Light" w:cs="Calibri Light"/>
              </w:rPr>
              <w:t>.</w:t>
            </w:r>
          </w:p>
          <w:p w14:paraId="60C0881D" w14:textId="77777777" w:rsidR="00680558" w:rsidRDefault="00680558" w:rsidP="00B62DC5">
            <w:pPr>
              <w:rPr>
                <w:rFonts w:ascii="Calibri Light" w:hAnsi="Calibri Light" w:cs="Calibri Light"/>
              </w:rPr>
            </w:pPr>
            <w:r w:rsidRPr="00995FCA">
              <w:rPr>
                <w:rFonts w:ascii="Calibri Light" w:hAnsi="Calibri Light" w:cs="Calibri Light"/>
              </w:rPr>
              <w:t xml:space="preserve"> </w:t>
            </w:r>
          </w:p>
        </w:tc>
      </w:tr>
      <w:tr w:rsidR="00680558" w14:paraId="08135948" w14:textId="77777777" w:rsidTr="00B62DC5">
        <w:tc>
          <w:tcPr>
            <w:tcW w:w="2547" w:type="dxa"/>
          </w:tcPr>
          <w:p w14:paraId="134D500C" w14:textId="77777777" w:rsidR="00680558" w:rsidRPr="006D7FFC" w:rsidRDefault="00680558" w:rsidP="00B62DC5">
            <w:pPr>
              <w:jc w:val="both"/>
              <w:rPr>
                <w:rFonts w:ascii="Calibri Light" w:hAnsi="Calibri Light" w:cs="Calibri Light"/>
                <w:b/>
              </w:rPr>
            </w:pPr>
            <w:r w:rsidRPr="006D7FFC">
              <w:rPr>
                <w:rFonts w:ascii="Calibri Light" w:hAnsi="Calibri Light" w:cs="Calibri Light"/>
                <w:b/>
              </w:rPr>
              <w:t>Sprawy Urzędowe</w:t>
            </w:r>
          </w:p>
        </w:tc>
        <w:tc>
          <w:tcPr>
            <w:tcW w:w="6515" w:type="dxa"/>
          </w:tcPr>
          <w:p w14:paraId="18049B3A" w14:textId="77777777" w:rsidR="00680558" w:rsidRDefault="00680558" w:rsidP="00B62DC5">
            <w:pPr>
              <w:jc w:val="both"/>
              <w:rPr>
                <w:rFonts w:ascii="Calibri Light" w:hAnsi="Calibri Light" w:cs="Calibri Light"/>
              </w:rPr>
            </w:pPr>
            <w:r>
              <w:rPr>
                <w:rFonts w:ascii="Calibri Light" w:hAnsi="Calibri Light" w:cs="Calibri Light"/>
              </w:rPr>
              <w:t>Sprawy załatwiane przez mieszkańców w Urzędzie</w:t>
            </w:r>
          </w:p>
          <w:p w14:paraId="03C3C2C3" w14:textId="77777777" w:rsidR="00680558" w:rsidRDefault="00680558" w:rsidP="00B62DC5">
            <w:pPr>
              <w:jc w:val="both"/>
              <w:rPr>
                <w:rFonts w:ascii="Calibri Light" w:hAnsi="Calibri Light" w:cs="Calibri Light"/>
              </w:rPr>
            </w:pPr>
          </w:p>
        </w:tc>
      </w:tr>
      <w:tr w:rsidR="00680558" w14:paraId="0FA30BC6" w14:textId="77777777" w:rsidTr="00B62DC5">
        <w:tc>
          <w:tcPr>
            <w:tcW w:w="2547" w:type="dxa"/>
          </w:tcPr>
          <w:p w14:paraId="6954D999" w14:textId="77777777" w:rsidR="00680558" w:rsidRPr="00FD7388" w:rsidRDefault="00680558" w:rsidP="00B62DC5">
            <w:pPr>
              <w:jc w:val="both"/>
              <w:rPr>
                <w:rFonts w:asciiTheme="majorHAnsi" w:hAnsiTheme="majorHAnsi" w:cstheme="majorHAnsi"/>
                <w:b/>
              </w:rPr>
            </w:pPr>
            <w:r w:rsidRPr="00FD7388">
              <w:rPr>
                <w:rFonts w:asciiTheme="majorHAnsi" w:hAnsiTheme="majorHAnsi" w:cstheme="majorHAnsi"/>
                <w:b/>
              </w:rPr>
              <w:t>System</w:t>
            </w:r>
          </w:p>
        </w:tc>
        <w:tc>
          <w:tcPr>
            <w:tcW w:w="6515" w:type="dxa"/>
          </w:tcPr>
          <w:p w14:paraId="772CB67E" w14:textId="77777777" w:rsidR="00680558" w:rsidRPr="00FD7388" w:rsidRDefault="00680558" w:rsidP="00B62DC5">
            <w:pPr>
              <w:pStyle w:val="Default"/>
              <w:rPr>
                <w:rFonts w:asciiTheme="majorHAnsi" w:hAnsiTheme="majorHAnsi" w:cstheme="majorHAnsi"/>
              </w:rPr>
            </w:pPr>
            <w:r w:rsidRPr="00FD7388">
              <w:rPr>
                <w:rFonts w:asciiTheme="majorHAnsi" w:hAnsiTheme="majorHAnsi" w:cstheme="majorHAnsi"/>
              </w:rPr>
              <w:t xml:space="preserve">Całość  oprogramowania  dostarczanego  i  zastosowanego  w  ramach  realizacji niniejszego zamówienia. </w:t>
            </w:r>
          </w:p>
          <w:p w14:paraId="0961FFE8" w14:textId="77777777" w:rsidR="00680558" w:rsidRPr="00FD7388" w:rsidRDefault="00680558" w:rsidP="00B62DC5">
            <w:pPr>
              <w:pStyle w:val="Default"/>
              <w:rPr>
                <w:rFonts w:asciiTheme="majorHAnsi" w:hAnsiTheme="majorHAnsi" w:cstheme="majorHAnsi"/>
              </w:rPr>
            </w:pPr>
          </w:p>
        </w:tc>
      </w:tr>
      <w:tr w:rsidR="00680558" w14:paraId="3FDBD327" w14:textId="77777777" w:rsidTr="00B62DC5">
        <w:tc>
          <w:tcPr>
            <w:tcW w:w="2547" w:type="dxa"/>
          </w:tcPr>
          <w:p w14:paraId="7D077003" w14:textId="77777777" w:rsidR="00680558" w:rsidRPr="006D7FFC" w:rsidRDefault="00680558" w:rsidP="00B62DC5">
            <w:pPr>
              <w:jc w:val="both"/>
              <w:rPr>
                <w:rFonts w:ascii="Calibri Light" w:hAnsi="Calibri Light" w:cs="Calibri Light"/>
                <w:b/>
              </w:rPr>
            </w:pPr>
            <w:r w:rsidRPr="006D7FFC">
              <w:rPr>
                <w:rFonts w:ascii="Calibri Light" w:hAnsi="Calibri Light" w:cs="Calibri Light"/>
                <w:b/>
              </w:rPr>
              <w:t>System Dziedzinowy</w:t>
            </w:r>
            <w:r>
              <w:rPr>
                <w:rFonts w:ascii="Calibri Light" w:hAnsi="Calibri Light" w:cs="Calibri Light"/>
                <w:b/>
              </w:rPr>
              <w:t xml:space="preserve"> (SD)</w:t>
            </w:r>
          </w:p>
        </w:tc>
        <w:tc>
          <w:tcPr>
            <w:tcW w:w="6515" w:type="dxa"/>
          </w:tcPr>
          <w:p w14:paraId="21610F10" w14:textId="77777777" w:rsidR="00680558" w:rsidRDefault="00680558" w:rsidP="00B62DC5">
            <w:pPr>
              <w:rPr>
                <w:rFonts w:ascii="Calibri Light" w:hAnsi="Calibri Light" w:cs="Calibri Light"/>
              </w:rPr>
            </w:pPr>
            <w:r w:rsidRPr="006D7FFC">
              <w:rPr>
                <w:rFonts w:ascii="Calibri Light" w:hAnsi="Calibri Light" w:cs="Calibri Light"/>
              </w:rPr>
              <w:t>Pakiet systemów dziedzinowych posiadany przez Zamawiającego obsługujący wszystkie opłaty i ich rozli</w:t>
            </w:r>
            <w:r w:rsidRPr="00932810">
              <w:rPr>
                <w:rFonts w:ascii="Calibri Light" w:hAnsi="Calibri Light" w:cs="Calibri Light"/>
              </w:rPr>
              <w:t>czenia, zobowiązania, decyzje i</w:t>
            </w:r>
            <w:r>
              <w:rPr>
                <w:rFonts w:ascii="Calibri Light" w:hAnsi="Calibri Light" w:cs="Calibri Light"/>
              </w:rPr>
              <w:t> </w:t>
            </w:r>
            <w:r w:rsidRPr="006D7FFC">
              <w:rPr>
                <w:rFonts w:ascii="Calibri Light" w:hAnsi="Calibri Light" w:cs="Calibri Light"/>
              </w:rPr>
              <w:t>rejestry związane z podatkami gminnymi i opłatami.</w:t>
            </w:r>
          </w:p>
          <w:p w14:paraId="238BA8EA" w14:textId="77777777" w:rsidR="00680558" w:rsidRPr="00932810" w:rsidRDefault="00680558" w:rsidP="00B62DC5">
            <w:pPr>
              <w:rPr>
                <w:rFonts w:ascii="Calibri Light" w:hAnsi="Calibri Light" w:cs="Calibri Light"/>
              </w:rPr>
            </w:pPr>
          </w:p>
        </w:tc>
      </w:tr>
      <w:tr w:rsidR="00680558" w14:paraId="6D7CC383" w14:textId="77777777" w:rsidTr="00B62DC5">
        <w:tc>
          <w:tcPr>
            <w:tcW w:w="2547" w:type="dxa"/>
          </w:tcPr>
          <w:p w14:paraId="6F405735" w14:textId="77777777" w:rsidR="00680558" w:rsidRPr="006D7FFC" w:rsidRDefault="00680558" w:rsidP="00B62DC5">
            <w:pPr>
              <w:jc w:val="both"/>
              <w:rPr>
                <w:rFonts w:ascii="Calibri Light" w:hAnsi="Calibri Light" w:cs="Calibri Light"/>
                <w:b/>
              </w:rPr>
            </w:pPr>
            <w:r w:rsidRPr="006D7FFC">
              <w:rPr>
                <w:rFonts w:ascii="Calibri Light" w:hAnsi="Calibri Light" w:cs="Calibri Light"/>
                <w:b/>
              </w:rPr>
              <w:t>Użytkownik zewnętrzny</w:t>
            </w:r>
          </w:p>
        </w:tc>
        <w:tc>
          <w:tcPr>
            <w:tcW w:w="6515" w:type="dxa"/>
          </w:tcPr>
          <w:p w14:paraId="125E7681" w14:textId="77777777" w:rsidR="00680558" w:rsidRDefault="00680558" w:rsidP="00B62DC5">
            <w:pPr>
              <w:jc w:val="both"/>
              <w:rPr>
                <w:rFonts w:ascii="Calibri Light" w:hAnsi="Calibri Light" w:cs="Calibri Light"/>
              </w:rPr>
            </w:pPr>
            <w:r>
              <w:rPr>
                <w:rFonts w:ascii="Calibri Light" w:hAnsi="Calibri Light" w:cs="Calibri Light"/>
              </w:rPr>
              <w:t>I</w:t>
            </w:r>
            <w:r w:rsidRPr="00995FCA">
              <w:rPr>
                <w:rFonts w:ascii="Calibri Light" w:hAnsi="Calibri Light" w:cs="Calibri Light"/>
              </w:rPr>
              <w:t>nteresant/inter</w:t>
            </w:r>
            <w:r>
              <w:rPr>
                <w:rFonts w:ascii="Calibri Light" w:hAnsi="Calibri Light" w:cs="Calibri Light"/>
              </w:rPr>
              <w:t>e</w:t>
            </w:r>
            <w:r w:rsidRPr="00995FCA">
              <w:rPr>
                <w:rFonts w:ascii="Calibri Light" w:hAnsi="Calibri Light" w:cs="Calibri Light"/>
              </w:rPr>
              <w:t>sanci Partnerstwa</w:t>
            </w:r>
            <w:r>
              <w:rPr>
                <w:rFonts w:ascii="Calibri Light" w:hAnsi="Calibri Light" w:cs="Calibri Light"/>
              </w:rPr>
              <w:t>.</w:t>
            </w:r>
          </w:p>
          <w:p w14:paraId="4CF4FC38" w14:textId="77777777" w:rsidR="00680558" w:rsidRDefault="00680558" w:rsidP="00B62DC5">
            <w:pPr>
              <w:jc w:val="both"/>
              <w:rPr>
                <w:rFonts w:ascii="Calibri Light" w:hAnsi="Calibri Light" w:cs="Calibri Light"/>
              </w:rPr>
            </w:pPr>
          </w:p>
        </w:tc>
      </w:tr>
      <w:tr w:rsidR="00680558" w14:paraId="1E49D21F" w14:textId="77777777" w:rsidTr="00B62DC5">
        <w:tc>
          <w:tcPr>
            <w:tcW w:w="2547" w:type="dxa"/>
          </w:tcPr>
          <w:p w14:paraId="66656A41" w14:textId="77777777" w:rsidR="00680558" w:rsidRPr="006D7FFC" w:rsidRDefault="00680558" w:rsidP="00B62DC5">
            <w:pPr>
              <w:jc w:val="both"/>
              <w:rPr>
                <w:rFonts w:ascii="Calibri Light" w:hAnsi="Calibri Light" w:cs="Calibri Light"/>
                <w:b/>
              </w:rPr>
            </w:pPr>
            <w:r>
              <w:rPr>
                <w:rFonts w:ascii="Calibri Light" w:hAnsi="Calibri Light" w:cs="Calibri Light"/>
                <w:b/>
              </w:rPr>
              <w:t>U</w:t>
            </w:r>
            <w:r w:rsidRPr="006D7FFC">
              <w:rPr>
                <w:rFonts w:ascii="Calibri Light" w:hAnsi="Calibri Light" w:cs="Calibri Light"/>
                <w:b/>
              </w:rPr>
              <w:t>żytkownik wewnętrzny</w:t>
            </w:r>
          </w:p>
        </w:tc>
        <w:tc>
          <w:tcPr>
            <w:tcW w:w="6515" w:type="dxa"/>
          </w:tcPr>
          <w:p w14:paraId="5BAA2E95" w14:textId="77777777" w:rsidR="00680558" w:rsidRDefault="00680558" w:rsidP="00B62DC5">
            <w:pPr>
              <w:jc w:val="both"/>
              <w:rPr>
                <w:rFonts w:ascii="Calibri Light" w:hAnsi="Calibri Light" w:cs="Calibri Light"/>
              </w:rPr>
            </w:pPr>
            <w:r>
              <w:rPr>
                <w:rFonts w:ascii="Calibri Light" w:hAnsi="Calibri Light" w:cs="Calibri Light"/>
              </w:rPr>
              <w:t>P</w:t>
            </w:r>
            <w:r w:rsidRPr="00995FCA">
              <w:rPr>
                <w:rFonts w:ascii="Calibri Light" w:hAnsi="Calibri Light" w:cs="Calibri Light"/>
              </w:rPr>
              <w:t>racownik/pracownicy Partnerstwa</w:t>
            </w:r>
            <w:r>
              <w:rPr>
                <w:rFonts w:ascii="Calibri Light" w:hAnsi="Calibri Light" w:cs="Calibri Light"/>
              </w:rPr>
              <w:t>.</w:t>
            </w:r>
          </w:p>
          <w:p w14:paraId="2AC9E458" w14:textId="77777777" w:rsidR="00680558" w:rsidRDefault="00680558" w:rsidP="00B62DC5">
            <w:pPr>
              <w:jc w:val="both"/>
              <w:rPr>
                <w:rFonts w:ascii="Calibri Light" w:hAnsi="Calibri Light" w:cs="Calibri Light"/>
              </w:rPr>
            </w:pPr>
          </w:p>
        </w:tc>
      </w:tr>
      <w:tr w:rsidR="00680558" w14:paraId="123D7022" w14:textId="77777777" w:rsidTr="00B62DC5">
        <w:tc>
          <w:tcPr>
            <w:tcW w:w="2547" w:type="dxa"/>
          </w:tcPr>
          <w:p w14:paraId="110EB40D" w14:textId="77777777" w:rsidR="00680558" w:rsidRPr="00EC1E10" w:rsidRDefault="00680558" w:rsidP="00B62DC5">
            <w:pPr>
              <w:jc w:val="both"/>
              <w:rPr>
                <w:rFonts w:ascii="Calibri Light" w:hAnsi="Calibri Light" w:cs="Calibri Light"/>
                <w:b/>
              </w:rPr>
            </w:pPr>
            <w:r>
              <w:rPr>
                <w:rFonts w:ascii="Calibri Light" w:hAnsi="Calibri Light" w:cs="Calibri Light"/>
                <w:b/>
              </w:rPr>
              <w:t>Zamawiający</w:t>
            </w:r>
          </w:p>
        </w:tc>
        <w:tc>
          <w:tcPr>
            <w:tcW w:w="6515" w:type="dxa"/>
          </w:tcPr>
          <w:p w14:paraId="7C1E0074" w14:textId="77777777" w:rsidR="00680558" w:rsidRPr="00995FCA" w:rsidRDefault="00680558" w:rsidP="00B62DC5">
            <w:pPr>
              <w:pStyle w:val="Default"/>
              <w:rPr>
                <w:rFonts w:ascii="Calibri Light" w:hAnsi="Calibri Light" w:cs="Calibri Light"/>
                <w:sz w:val="20"/>
                <w:szCs w:val="20"/>
              </w:rPr>
            </w:pPr>
            <w:r w:rsidRPr="00EC1E10">
              <w:rPr>
                <w:rFonts w:ascii="Calibri Light" w:hAnsi="Calibri Light" w:cs="Calibri Light"/>
                <w:sz w:val="22"/>
              </w:rPr>
              <w:t xml:space="preserve">Lider Partnerstwa - </w:t>
            </w:r>
            <w:r>
              <w:rPr>
                <w:rFonts w:ascii="Calibri Light" w:hAnsi="Calibri Light" w:cs="Calibri Light"/>
                <w:sz w:val="20"/>
                <w:szCs w:val="20"/>
              </w:rPr>
              <w:t xml:space="preserve">Gmina Kije, ul. Szkolna 19, </w:t>
            </w:r>
            <w:r w:rsidRPr="00995FCA">
              <w:rPr>
                <w:rFonts w:ascii="Calibri Light" w:hAnsi="Calibri Light" w:cs="Calibri Light"/>
                <w:sz w:val="20"/>
                <w:szCs w:val="20"/>
              </w:rPr>
              <w:t xml:space="preserve">28-404 Kije </w:t>
            </w:r>
          </w:p>
          <w:p w14:paraId="26046903" w14:textId="77777777" w:rsidR="00680558" w:rsidRDefault="00680558" w:rsidP="00B62DC5">
            <w:pPr>
              <w:jc w:val="both"/>
              <w:rPr>
                <w:rFonts w:ascii="Calibri Light" w:hAnsi="Calibri Light" w:cs="Calibri Light"/>
              </w:rPr>
            </w:pPr>
          </w:p>
        </w:tc>
      </w:tr>
      <w:tr w:rsidR="00680558" w14:paraId="7264E061" w14:textId="77777777" w:rsidTr="00B62DC5">
        <w:tc>
          <w:tcPr>
            <w:tcW w:w="2547" w:type="dxa"/>
          </w:tcPr>
          <w:p w14:paraId="5A038C3C" w14:textId="77777777" w:rsidR="00680558" w:rsidRDefault="00680558" w:rsidP="00B62DC5">
            <w:pPr>
              <w:jc w:val="both"/>
              <w:rPr>
                <w:rFonts w:asciiTheme="majorHAnsi" w:hAnsiTheme="majorHAnsi" w:cstheme="majorHAnsi"/>
                <w:b/>
              </w:rPr>
            </w:pPr>
          </w:p>
        </w:tc>
        <w:tc>
          <w:tcPr>
            <w:tcW w:w="6515" w:type="dxa"/>
          </w:tcPr>
          <w:p w14:paraId="5527C95D" w14:textId="77777777" w:rsidR="00680558" w:rsidRPr="00101E49" w:rsidRDefault="00680558" w:rsidP="00B62DC5">
            <w:pPr>
              <w:pStyle w:val="Default"/>
              <w:rPr>
                <w:rFonts w:asciiTheme="majorHAnsi" w:hAnsiTheme="majorHAnsi" w:cstheme="majorHAnsi"/>
              </w:rPr>
            </w:pPr>
          </w:p>
        </w:tc>
      </w:tr>
      <w:tr w:rsidR="00680558" w14:paraId="2F1B64A7" w14:textId="77777777" w:rsidTr="00B62DC5">
        <w:tc>
          <w:tcPr>
            <w:tcW w:w="2547" w:type="dxa"/>
          </w:tcPr>
          <w:p w14:paraId="2300E326" w14:textId="77777777" w:rsidR="00680558" w:rsidRDefault="00680558" w:rsidP="00B62DC5">
            <w:pPr>
              <w:jc w:val="both"/>
              <w:rPr>
                <w:rFonts w:ascii="Calibri Light" w:hAnsi="Calibri Light" w:cs="Calibri Light"/>
              </w:rPr>
            </w:pPr>
          </w:p>
        </w:tc>
        <w:tc>
          <w:tcPr>
            <w:tcW w:w="6515" w:type="dxa"/>
          </w:tcPr>
          <w:p w14:paraId="7416F0A8" w14:textId="77777777" w:rsidR="00680558" w:rsidRDefault="00680558" w:rsidP="00B62DC5">
            <w:pPr>
              <w:jc w:val="both"/>
              <w:rPr>
                <w:rFonts w:ascii="Calibri Light" w:hAnsi="Calibri Light" w:cs="Calibri Light"/>
              </w:rPr>
            </w:pPr>
          </w:p>
        </w:tc>
      </w:tr>
    </w:tbl>
    <w:p w14:paraId="48F12BD1" w14:textId="77777777" w:rsidR="00680558" w:rsidRPr="006D7FFC" w:rsidRDefault="00680558" w:rsidP="00680558">
      <w:pPr>
        <w:pStyle w:val="Nagwek1"/>
        <w:numPr>
          <w:ilvl w:val="0"/>
          <w:numId w:val="2"/>
        </w:numPr>
        <w:spacing w:after="240"/>
        <w:rPr>
          <w:rFonts w:ascii="Calibri Light" w:hAnsi="Calibri Light" w:cs="Calibri Light"/>
        </w:rPr>
      </w:pPr>
      <w:r w:rsidRPr="00220326">
        <w:br w:type="page"/>
      </w:r>
      <w:r w:rsidRPr="006D7FFC">
        <w:rPr>
          <w:rFonts w:ascii="Calibri Light" w:hAnsi="Calibri Light" w:cs="Calibri Light"/>
        </w:rPr>
        <w:lastRenderedPageBreak/>
        <w:t>Wstęp</w:t>
      </w:r>
    </w:p>
    <w:p w14:paraId="672ABFE6" w14:textId="77777777" w:rsidR="00680558" w:rsidRDefault="00680558" w:rsidP="00680558">
      <w:pPr>
        <w:jc w:val="both"/>
        <w:rPr>
          <w:rFonts w:ascii="Calibri Light" w:hAnsi="Calibri Light" w:cs="Calibri Light"/>
        </w:rPr>
      </w:pPr>
      <w:r w:rsidRPr="00995FCA">
        <w:rPr>
          <w:rFonts w:ascii="Calibri Light" w:hAnsi="Calibri Light" w:cs="Calibri Light"/>
        </w:rPr>
        <w:t xml:space="preserve">Przedmiotem </w:t>
      </w:r>
      <w:r>
        <w:rPr>
          <w:rFonts w:ascii="Calibri Light" w:hAnsi="Calibri Light" w:cs="Calibri Light"/>
        </w:rPr>
        <w:t>zamówienia</w:t>
      </w:r>
      <w:r w:rsidRPr="00995FCA">
        <w:rPr>
          <w:rFonts w:ascii="Calibri Light" w:hAnsi="Calibri Light" w:cs="Calibri Light"/>
        </w:rPr>
        <w:t xml:space="preserve"> jest rozwój elektronicznych usług o charakterze publicznym na szczeblu lokalnym – na terenie Gminy Kije, Miasta i Gminy Morawica oraz Gminy Sobków, z zakresu szeroko pojętych e-usług w obszarze administracji i kultury. </w:t>
      </w:r>
    </w:p>
    <w:p w14:paraId="6E10C5A0" w14:textId="77777777" w:rsidR="00680558" w:rsidRPr="00995FCA" w:rsidRDefault="00680558" w:rsidP="00680558">
      <w:pPr>
        <w:jc w:val="both"/>
        <w:rPr>
          <w:rFonts w:ascii="Calibri Light" w:hAnsi="Calibri Light" w:cs="Calibri Light"/>
        </w:rPr>
      </w:pPr>
      <w:r>
        <w:rPr>
          <w:rFonts w:ascii="Calibri Light" w:hAnsi="Calibri Light" w:cs="Calibri Light"/>
        </w:rPr>
        <w:t xml:space="preserve">Zamówienie jest realizowane w ramach projektu „Rozwój elektronicznych usług </w:t>
      </w:r>
      <w:r w:rsidRPr="00C03E3E">
        <w:rPr>
          <w:rFonts w:ascii="Calibri Light" w:hAnsi="Calibri Light" w:cs="Calibri Light"/>
        </w:rPr>
        <w:t>publicznych na terenie Gminy Kije, Miasta i Gminy Morawica i Gminy Sobk</w:t>
      </w:r>
      <w:r>
        <w:rPr>
          <w:rFonts w:ascii="Calibri Light" w:hAnsi="Calibri Light" w:cs="Calibri Light"/>
        </w:rPr>
        <w:t xml:space="preserve">ów” w ramach Osi Priorytetowej </w:t>
      </w:r>
      <w:r w:rsidRPr="00C03E3E">
        <w:rPr>
          <w:rFonts w:ascii="Calibri Light" w:hAnsi="Calibri Light" w:cs="Calibri Light"/>
        </w:rPr>
        <w:t>VII  „Sprawne  usługi  publiczne”  Działanie  7.1  „Rozwój  e-społecze</w:t>
      </w:r>
      <w:r>
        <w:rPr>
          <w:rFonts w:ascii="Calibri Light" w:hAnsi="Calibri Light" w:cs="Calibri Light"/>
        </w:rPr>
        <w:t xml:space="preserve">ństwa”  Regionalnego  Programu </w:t>
      </w:r>
      <w:r w:rsidRPr="00C03E3E">
        <w:rPr>
          <w:rFonts w:ascii="Calibri Light" w:hAnsi="Calibri Light" w:cs="Calibri Light"/>
        </w:rPr>
        <w:t>Operacyjnego Województwa Świ</w:t>
      </w:r>
      <w:r>
        <w:rPr>
          <w:rFonts w:ascii="Calibri Light" w:hAnsi="Calibri Light" w:cs="Calibri Light"/>
        </w:rPr>
        <w:t>ętokrzyskiego na lata 2014-2020, którego g</w:t>
      </w:r>
      <w:r w:rsidRPr="00995FCA">
        <w:rPr>
          <w:rFonts w:ascii="Calibri Light" w:hAnsi="Calibri Light" w:cs="Calibri Light"/>
        </w:rPr>
        <w:t>łównym celem jest umożliwienie i upowszechnienie mieszkańcom – potencjalnym użytkownikom i interesantom trzech Urzędów Gmin oraz trzech Gminnych Bibliotek Publicznych (samorządowych instytucji kultury) korzystania z usług świadczonych drogą elektroniczną.</w:t>
      </w:r>
    </w:p>
    <w:p w14:paraId="147A7A9F" w14:textId="77777777" w:rsidR="00680558" w:rsidRPr="00995FCA" w:rsidRDefault="00680558" w:rsidP="00680558">
      <w:pPr>
        <w:jc w:val="both"/>
        <w:rPr>
          <w:rFonts w:ascii="Calibri Light" w:hAnsi="Calibri Light" w:cs="Calibri Light"/>
        </w:rPr>
      </w:pPr>
      <w:r>
        <w:rPr>
          <w:rFonts w:ascii="Calibri Light" w:hAnsi="Calibri Light" w:cs="Calibri Light"/>
        </w:rPr>
        <w:t xml:space="preserve">Zamówienie realizowane jest w ramach Partnerstwa, którego liderem jest Gmina Kije ul. Szkolna 19, </w:t>
      </w:r>
      <w:r w:rsidRPr="00C03E3E">
        <w:rPr>
          <w:rFonts w:ascii="Calibri Light" w:hAnsi="Calibri Light" w:cs="Calibri Light"/>
        </w:rPr>
        <w:t>28</w:t>
      </w:r>
      <w:r>
        <w:rPr>
          <w:rFonts w:ascii="Calibri Light" w:hAnsi="Calibri Light" w:cs="Calibri Light"/>
        </w:rPr>
        <w:noBreakHyphen/>
      </w:r>
      <w:r w:rsidRPr="00C03E3E">
        <w:rPr>
          <w:rFonts w:ascii="Calibri Light" w:hAnsi="Calibri Light" w:cs="Calibri Light"/>
        </w:rPr>
        <w:t>404 Kije</w:t>
      </w:r>
      <w:r>
        <w:rPr>
          <w:rFonts w:ascii="Calibri Light" w:hAnsi="Calibri Light" w:cs="Calibri Light"/>
        </w:rPr>
        <w:t>.</w:t>
      </w:r>
      <w:r w:rsidRPr="00C03E3E">
        <w:rPr>
          <w:rFonts w:ascii="Calibri Light" w:hAnsi="Calibri Light" w:cs="Calibri Light"/>
        </w:rPr>
        <w:t xml:space="preserve"> </w:t>
      </w:r>
      <w:r w:rsidRPr="00995FCA">
        <w:rPr>
          <w:rFonts w:ascii="Calibri Light" w:hAnsi="Calibri Light" w:cs="Calibri Light"/>
        </w:rPr>
        <w:t>W skład partnerstwa wchodzą: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544"/>
        <w:gridCol w:w="4417"/>
      </w:tblGrid>
      <w:tr w:rsidR="00680558" w:rsidRPr="00220326" w14:paraId="54D33F10" w14:textId="77777777" w:rsidTr="00B62DC5">
        <w:trPr>
          <w:trHeight w:val="88"/>
          <w:jc w:val="center"/>
        </w:trPr>
        <w:tc>
          <w:tcPr>
            <w:tcW w:w="670" w:type="dxa"/>
          </w:tcPr>
          <w:p w14:paraId="39BEE407"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b/>
                <w:bCs/>
                <w:sz w:val="20"/>
                <w:szCs w:val="20"/>
              </w:rPr>
              <w:t xml:space="preserve">Lp. </w:t>
            </w:r>
          </w:p>
        </w:tc>
        <w:tc>
          <w:tcPr>
            <w:tcW w:w="3544" w:type="dxa"/>
          </w:tcPr>
          <w:p w14:paraId="6B3EB835"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b/>
                <w:bCs/>
                <w:sz w:val="20"/>
                <w:szCs w:val="20"/>
              </w:rPr>
              <w:t xml:space="preserve">Zakres </w:t>
            </w:r>
          </w:p>
        </w:tc>
        <w:tc>
          <w:tcPr>
            <w:tcW w:w="4417" w:type="dxa"/>
          </w:tcPr>
          <w:p w14:paraId="602DB706"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b/>
                <w:bCs/>
                <w:sz w:val="20"/>
                <w:szCs w:val="20"/>
              </w:rPr>
              <w:t xml:space="preserve">Informacje </w:t>
            </w:r>
          </w:p>
        </w:tc>
      </w:tr>
      <w:tr w:rsidR="00680558" w:rsidRPr="00F745A6" w14:paraId="234909AA" w14:textId="77777777" w:rsidTr="00B62DC5">
        <w:trPr>
          <w:trHeight w:val="619"/>
          <w:jc w:val="center"/>
        </w:trPr>
        <w:tc>
          <w:tcPr>
            <w:tcW w:w="670" w:type="dxa"/>
            <w:vAlign w:val="center"/>
          </w:tcPr>
          <w:p w14:paraId="47273981"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1.</w:t>
            </w:r>
          </w:p>
        </w:tc>
        <w:tc>
          <w:tcPr>
            <w:tcW w:w="3544" w:type="dxa"/>
            <w:vAlign w:val="center"/>
          </w:tcPr>
          <w:p w14:paraId="46D5EAE5"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Wnioskodawca (Lider projektu)</w:t>
            </w:r>
          </w:p>
        </w:tc>
        <w:tc>
          <w:tcPr>
            <w:tcW w:w="4417" w:type="dxa"/>
          </w:tcPr>
          <w:p w14:paraId="17A135A6"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Gmina Kije </w:t>
            </w:r>
          </w:p>
          <w:p w14:paraId="1E93EEB5"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ul. Szkolna 19, Kije </w:t>
            </w:r>
          </w:p>
          <w:p w14:paraId="2C396195"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28-404 Kije </w:t>
            </w:r>
          </w:p>
          <w:p w14:paraId="30616413" w14:textId="77777777" w:rsidR="00680558" w:rsidRPr="00995FCA" w:rsidRDefault="00680558" w:rsidP="00B62DC5">
            <w:pPr>
              <w:pStyle w:val="Default"/>
              <w:rPr>
                <w:rFonts w:ascii="Calibri Light" w:hAnsi="Calibri Light" w:cs="Calibri Light"/>
                <w:sz w:val="20"/>
                <w:szCs w:val="20"/>
                <w:lang w:val="en-US"/>
              </w:rPr>
            </w:pPr>
            <w:r w:rsidRPr="00995FCA">
              <w:rPr>
                <w:rFonts w:ascii="Calibri Light" w:hAnsi="Calibri Light" w:cs="Calibri Light"/>
                <w:sz w:val="20"/>
                <w:szCs w:val="20"/>
                <w:lang w:val="en-US"/>
              </w:rPr>
              <w:t xml:space="preserve">tel.: 41 356 80 09 e-mail: urzad@kije.pl </w:t>
            </w:r>
          </w:p>
        </w:tc>
      </w:tr>
      <w:tr w:rsidR="00680558" w:rsidRPr="00220326" w14:paraId="537E2B66" w14:textId="77777777" w:rsidTr="00B62DC5">
        <w:trPr>
          <w:trHeight w:val="752"/>
          <w:jc w:val="center"/>
        </w:trPr>
        <w:tc>
          <w:tcPr>
            <w:tcW w:w="670" w:type="dxa"/>
            <w:vAlign w:val="center"/>
          </w:tcPr>
          <w:p w14:paraId="440493A7"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2</w:t>
            </w:r>
          </w:p>
        </w:tc>
        <w:tc>
          <w:tcPr>
            <w:tcW w:w="3544" w:type="dxa"/>
            <w:vAlign w:val="center"/>
          </w:tcPr>
          <w:p w14:paraId="7EA13FC9"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Partner projektu I</w:t>
            </w:r>
          </w:p>
        </w:tc>
        <w:tc>
          <w:tcPr>
            <w:tcW w:w="4417" w:type="dxa"/>
          </w:tcPr>
          <w:p w14:paraId="0B190539"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Gminna Biblioteka Publiczna im. Wiesława </w:t>
            </w:r>
          </w:p>
          <w:p w14:paraId="59EA1148"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Myśliwskiego w Kijach </w:t>
            </w:r>
          </w:p>
          <w:p w14:paraId="03A5CC21"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Szkolna 19/2 28-404 Kije </w:t>
            </w:r>
          </w:p>
          <w:p w14:paraId="0A94C0B8"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tel.: 41 356 80 47 </w:t>
            </w:r>
          </w:p>
          <w:p w14:paraId="07B20533" w14:textId="77777777" w:rsidR="00680558" w:rsidRPr="009C4E1C" w:rsidRDefault="00680558" w:rsidP="00B62DC5">
            <w:pPr>
              <w:pStyle w:val="Default"/>
              <w:rPr>
                <w:rFonts w:ascii="Calibri Light" w:hAnsi="Calibri Light" w:cs="Calibri Light"/>
                <w:sz w:val="20"/>
                <w:szCs w:val="20"/>
              </w:rPr>
            </w:pPr>
            <w:r w:rsidRPr="009C4E1C">
              <w:rPr>
                <w:rFonts w:ascii="Calibri Light" w:hAnsi="Calibri Light" w:cs="Calibri Light"/>
                <w:sz w:val="20"/>
                <w:szCs w:val="20"/>
              </w:rPr>
              <w:t xml:space="preserve">e-mail: bibliotekakije@wp.pl </w:t>
            </w:r>
          </w:p>
        </w:tc>
      </w:tr>
      <w:tr w:rsidR="00680558" w:rsidRPr="00F745A6" w14:paraId="4EF3FF74" w14:textId="77777777" w:rsidTr="00B62DC5">
        <w:trPr>
          <w:trHeight w:val="619"/>
          <w:jc w:val="center"/>
        </w:trPr>
        <w:tc>
          <w:tcPr>
            <w:tcW w:w="670" w:type="dxa"/>
            <w:vAlign w:val="center"/>
          </w:tcPr>
          <w:p w14:paraId="2A53D8E6"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3.</w:t>
            </w:r>
          </w:p>
        </w:tc>
        <w:tc>
          <w:tcPr>
            <w:tcW w:w="3544" w:type="dxa"/>
            <w:vAlign w:val="center"/>
          </w:tcPr>
          <w:p w14:paraId="6DB4B828"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Partner projektu II</w:t>
            </w:r>
          </w:p>
        </w:tc>
        <w:tc>
          <w:tcPr>
            <w:tcW w:w="4417" w:type="dxa"/>
          </w:tcPr>
          <w:p w14:paraId="4909D71C"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Miasto i Gmina Morawica </w:t>
            </w:r>
          </w:p>
          <w:p w14:paraId="198E1B53"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ul. Spacerowa 7 </w:t>
            </w:r>
          </w:p>
          <w:p w14:paraId="7BBB03EF" w14:textId="77777777" w:rsidR="00680558" w:rsidRPr="00995FCA" w:rsidRDefault="00680558" w:rsidP="00B62DC5">
            <w:pPr>
              <w:pStyle w:val="Default"/>
              <w:rPr>
                <w:rFonts w:ascii="Calibri Light" w:hAnsi="Calibri Light" w:cs="Calibri Light"/>
                <w:sz w:val="20"/>
                <w:szCs w:val="20"/>
                <w:lang w:val="en-US"/>
              </w:rPr>
            </w:pPr>
            <w:r w:rsidRPr="00995FCA">
              <w:rPr>
                <w:rFonts w:ascii="Calibri Light" w:hAnsi="Calibri Light" w:cs="Calibri Light"/>
                <w:sz w:val="20"/>
                <w:szCs w:val="20"/>
                <w:lang w:val="en-US"/>
              </w:rPr>
              <w:t xml:space="preserve">26-026 Morawica </w:t>
            </w:r>
          </w:p>
          <w:p w14:paraId="5092DE49" w14:textId="77777777" w:rsidR="00680558" w:rsidRPr="00995FCA" w:rsidRDefault="00680558" w:rsidP="00B62DC5">
            <w:pPr>
              <w:pStyle w:val="Default"/>
              <w:rPr>
                <w:rFonts w:ascii="Calibri Light" w:hAnsi="Calibri Light" w:cs="Calibri Light"/>
                <w:sz w:val="20"/>
                <w:szCs w:val="20"/>
                <w:lang w:val="en-US"/>
              </w:rPr>
            </w:pPr>
            <w:r w:rsidRPr="00995FCA">
              <w:rPr>
                <w:rFonts w:ascii="Calibri Light" w:hAnsi="Calibri Light" w:cs="Calibri Light"/>
                <w:sz w:val="20"/>
                <w:szCs w:val="20"/>
                <w:lang w:val="en-US"/>
              </w:rPr>
              <w:t xml:space="preserve">tel. 41 311 46 91 </w:t>
            </w:r>
          </w:p>
          <w:p w14:paraId="2D66771B" w14:textId="77777777" w:rsidR="00680558" w:rsidRPr="00995FCA" w:rsidRDefault="00680558" w:rsidP="00B62DC5">
            <w:pPr>
              <w:pStyle w:val="Default"/>
              <w:rPr>
                <w:rFonts w:ascii="Calibri Light" w:hAnsi="Calibri Light" w:cs="Calibri Light"/>
                <w:sz w:val="20"/>
                <w:szCs w:val="20"/>
                <w:lang w:val="en-US"/>
              </w:rPr>
            </w:pPr>
            <w:r w:rsidRPr="00995FCA">
              <w:rPr>
                <w:rFonts w:ascii="Calibri Light" w:hAnsi="Calibri Light" w:cs="Calibri Light"/>
                <w:sz w:val="20"/>
                <w:szCs w:val="20"/>
                <w:lang w:val="en-US"/>
              </w:rPr>
              <w:t xml:space="preserve">e-mail: gmina@morawica.pl </w:t>
            </w:r>
          </w:p>
        </w:tc>
      </w:tr>
      <w:tr w:rsidR="00680558" w:rsidRPr="00F745A6" w14:paraId="52346BD7" w14:textId="77777777" w:rsidTr="00B62DC5">
        <w:trPr>
          <w:trHeight w:val="751"/>
          <w:jc w:val="center"/>
        </w:trPr>
        <w:tc>
          <w:tcPr>
            <w:tcW w:w="670" w:type="dxa"/>
            <w:vAlign w:val="center"/>
          </w:tcPr>
          <w:p w14:paraId="019BEB46"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4.</w:t>
            </w:r>
          </w:p>
        </w:tc>
        <w:tc>
          <w:tcPr>
            <w:tcW w:w="3544" w:type="dxa"/>
            <w:vAlign w:val="center"/>
          </w:tcPr>
          <w:p w14:paraId="559D7FA5"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Partner projektu III</w:t>
            </w:r>
          </w:p>
        </w:tc>
        <w:tc>
          <w:tcPr>
            <w:tcW w:w="4417" w:type="dxa"/>
          </w:tcPr>
          <w:p w14:paraId="1636C505"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Miejsko-Gminna Biblioteka Publiczna im. Jana Pawła II w Morawicy </w:t>
            </w:r>
          </w:p>
          <w:p w14:paraId="4E311B38"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ul. Spacerowa 7 </w:t>
            </w:r>
          </w:p>
          <w:p w14:paraId="4CEE1B58" w14:textId="77777777" w:rsidR="00680558" w:rsidRPr="009C4E1C" w:rsidRDefault="00680558" w:rsidP="00B62DC5">
            <w:pPr>
              <w:pStyle w:val="Default"/>
              <w:rPr>
                <w:rFonts w:ascii="Calibri Light" w:hAnsi="Calibri Light" w:cs="Calibri Light"/>
                <w:sz w:val="20"/>
                <w:szCs w:val="20"/>
                <w:lang w:val="en-US"/>
              </w:rPr>
            </w:pPr>
            <w:r w:rsidRPr="009C4E1C">
              <w:rPr>
                <w:rFonts w:ascii="Calibri Light" w:hAnsi="Calibri Light" w:cs="Calibri Light"/>
                <w:sz w:val="20"/>
                <w:szCs w:val="20"/>
                <w:lang w:val="en-US"/>
              </w:rPr>
              <w:t xml:space="preserve">26-026 Morawica </w:t>
            </w:r>
          </w:p>
          <w:p w14:paraId="659BDD4D" w14:textId="77777777" w:rsidR="00680558" w:rsidRPr="009C4E1C" w:rsidRDefault="00680558" w:rsidP="00B62DC5">
            <w:pPr>
              <w:pStyle w:val="Default"/>
              <w:rPr>
                <w:rFonts w:ascii="Calibri Light" w:hAnsi="Calibri Light" w:cs="Calibri Light"/>
                <w:sz w:val="20"/>
                <w:szCs w:val="20"/>
                <w:lang w:val="en-US"/>
              </w:rPr>
            </w:pPr>
            <w:r w:rsidRPr="009C4E1C">
              <w:rPr>
                <w:rFonts w:ascii="Calibri Light" w:hAnsi="Calibri Light" w:cs="Calibri Light"/>
                <w:sz w:val="20"/>
                <w:szCs w:val="20"/>
                <w:lang w:val="en-US"/>
              </w:rPr>
              <w:t xml:space="preserve">tel.:41 311 46 92 w. 300 </w:t>
            </w:r>
          </w:p>
          <w:p w14:paraId="2785C71D" w14:textId="77777777" w:rsidR="00680558" w:rsidRPr="00995FCA" w:rsidRDefault="00680558" w:rsidP="00B62DC5">
            <w:pPr>
              <w:pStyle w:val="Default"/>
              <w:rPr>
                <w:rFonts w:ascii="Calibri Light" w:hAnsi="Calibri Light" w:cs="Calibri Light"/>
                <w:sz w:val="20"/>
                <w:szCs w:val="20"/>
                <w:lang w:val="en-US"/>
              </w:rPr>
            </w:pPr>
            <w:r w:rsidRPr="00995FCA">
              <w:rPr>
                <w:rFonts w:ascii="Calibri Light" w:hAnsi="Calibri Light" w:cs="Calibri Light"/>
                <w:sz w:val="20"/>
                <w:szCs w:val="20"/>
                <w:lang w:val="en-US"/>
              </w:rPr>
              <w:t xml:space="preserve">e-mail: sckmorawica@onet.pl </w:t>
            </w:r>
          </w:p>
        </w:tc>
      </w:tr>
      <w:tr w:rsidR="00680558" w:rsidRPr="00F745A6" w14:paraId="5C4F710D" w14:textId="77777777" w:rsidTr="00B62DC5">
        <w:trPr>
          <w:trHeight w:val="618"/>
          <w:jc w:val="center"/>
        </w:trPr>
        <w:tc>
          <w:tcPr>
            <w:tcW w:w="670" w:type="dxa"/>
            <w:vAlign w:val="center"/>
          </w:tcPr>
          <w:p w14:paraId="4019FBCF"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5.</w:t>
            </w:r>
          </w:p>
        </w:tc>
        <w:tc>
          <w:tcPr>
            <w:tcW w:w="3544" w:type="dxa"/>
            <w:vAlign w:val="center"/>
          </w:tcPr>
          <w:p w14:paraId="3FDE12D6"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Partner projektu IV</w:t>
            </w:r>
          </w:p>
        </w:tc>
        <w:tc>
          <w:tcPr>
            <w:tcW w:w="4417" w:type="dxa"/>
          </w:tcPr>
          <w:p w14:paraId="45855F07"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Gmina Sobków </w:t>
            </w:r>
          </w:p>
          <w:p w14:paraId="289B6DBB"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Plac Wolności 12 </w:t>
            </w:r>
          </w:p>
          <w:p w14:paraId="6DCD5EC5"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28-305 Sobków </w:t>
            </w:r>
          </w:p>
          <w:p w14:paraId="7AB9A279"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tel.: 41 387 10 22 </w:t>
            </w:r>
          </w:p>
          <w:p w14:paraId="3E9B065A" w14:textId="77777777" w:rsidR="00680558" w:rsidRPr="00995FCA" w:rsidRDefault="00680558" w:rsidP="00B62DC5">
            <w:pPr>
              <w:pStyle w:val="Default"/>
              <w:rPr>
                <w:rFonts w:ascii="Calibri Light" w:hAnsi="Calibri Light" w:cs="Calibri Light"/>
                <w:sz w:val="20"/>
                <w:szCs w:val="20"/>
                <w:lang w:val="en-US"/>
              </w:rPr>
            </w:pPr>
            <w:r w:rsidRPr="00995FCA">
              <w:rPr>
                <w:rFonts w:ascii="Calibri Light" w:hAnsi="Calibri Light" w:cs="Calibri Light"/>
                <w:sz w:val="20"/>
                <w:szCs w:val="20"/>
                <w:lang w:val="en-US"/>
              </w:rPr>
              <w:t xml:space="preserve">e-mail: sekretariat@sobkow.pl </w:t>
            </w:r>
          </w:p>
        </w:tc>
      </w:tr>
      <w:tr w:rsidR="00680558" w:rsidRPr="00220326" w14:paraId="76946AF3" w14:textId="77777777" w:rsidTr="00B62DC5">
        <w:trPr>
          <w:trHeight w:val="486"/>
          <w:jc w:val="center"/>
        </w:trPr>
        <w:tc>
          <w:tcPr>
            <w:tcW w:w="670" w:type="dxa"/>
            <w:vAlign w:val="center"/>
          </w:tcPr>
          <w:p w14:paraId="6EB0EF10"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6.</w:t>
            </w:r>
          </w:p>
        </w:tc>
        <w:tc>
          <w:tcPr>
            <w:tcW w:w="3544" w:type="dxa"/>
            <w:vAlign w:val="center"/>
          </w:tcPr>
          <w:p w14:paraId="14D035DF" w14:textId="77777777" w:rsidR="00680558" w:rsidRPr="00995FCA" w:rsidRDefault="00680558" w:rsidP="00B62DC5">
            <w:pPr>
              <w:pStyle w:val="Default"/>
              <w:jc w:val="center"/>
              <w:rPr>
                <w:rFonts w:ascii="Calibri Light" w:hAnsi="Calibri Light" w:cs="Calibri Light"/>
                <w:sz w:val="20"/>
                <w:szCs w:val="20"/>
              </w:rPr>
            </w:pPr>
            <w:r w:rsidRPr="00995FCA">
              <w:rPr>
                <w:rFonts w:ascii="Calibri Light" w:hAnsi="Calibri Light" w:cs="Calibri Light"/>
                <w:sz w:val="20"/>
                <w:szCs w:val="20"/>
              </w:rPr>
              <w:t>Partner projektu V</w:t>
            </w:r>
          </w:p>
        </w:tc>
        <w:tc>
          <w:tcPr>
            <w:tcW w:w="4417" w:type="dxa"/>
          </w:tcPr>
          <w:p w14:paraId="12AF65A2"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Gminna Biblioteka Publiczna w Sobkowie </w:t>
            </w:r>
          </w:p>
          <w:p w14:paraId="6DDAC57A"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Plac Wolności 12 </w:t>
            </w:r>
          </w:p>
          <w:p w14:paraId="7CD6BA0D"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28-305 Sobków </w:t>
            </w:r>
          </w:p>
          <w:p w14:paraId="54AC71BE" w14:textId="77777777" w:rsidR="00680558" w:rsidRPr="00995FCA" w:rsidRDefault="00680558" w:rsidP="00B62DC5">
            <w:pPr>
              <w:pStyle w:val="Default"/>
              <w:rPr>
                <w:rFonts w:ascii="Calibri Light" w:hAnsi="Calibri Light" w:cs="Calibri Light"/>
                <w:sz w:val="20"/>
                <w:szCs w:val="20"/>
              </w:rPr>
            </w:pPr>
            <w:r w:rsidRPr="00995FCA">
              <w:rPr>
                <w:rFonts w:ascii="Calibri Light" w:hAnsi="Calibri Light" w:cs="Calibri Light"/>
                <w:sz w:val="20"/>
                <w:szCs w:val="20"/>
              </w:rPr>
              <w:t xml:space="preserve">tel. 41 354-11-32 </w:t>
            </w:r>
          </w:p>
        </w:tc>
      </w:tr>
    </w:tbl>
    <w:p w14:paraId="36D7DFD1" w14:textId="77777777" w:rsidR="00680558" w:rsidRDefault="00680558" w:rsidP="00680558">
      <w:pPr>
        <w:jc w:val="both"/>
        <w:rPr>
          <w:rFonts w:ascii="Calibri Light" w:hAnsi="Calibri Light" w:cs="Calibri Light"/>
        </w:rPr>
      </w:pPr>
    </w:p>
    <w:p w14:paraId="12B2325D" w14:textId="77777777" w:rsidR="00680558" w:rsidRDefault="00680558" w:rsidP="00680558">
      <w:pPr>
        <w:jc w:val="both"/>
        <w:rPr>
          <w:rFonts w:ascii="Calibri Light" w:hAnsi="Calibri Light" w:cs="Calibri Light"/>
        </w:rPr>
      </w:pPr>
    </w:p>
    <w:p w14:paraId="5942E0AB" w14:textId="77777777" w:rsidR="00680558" w:rsidRDefault="00680558" w:rsidP="00680558">
      <w:pPr>
        <w:jc w:val="both"/>
        <w:rPr>
          <w:rFonts w:ascii="Calibri Light" w:hAnsi="Calibri Light" w:cs="Calibri Light"/>
        </w:rPr>
      </w:pPr>
    </w:p>
    <w:p w14:paraId="75B1D383" w14:textId="77777777" w:rsidR="00680558" w:rsidRPr="00995FCA" w:rsidRDefault="00680558" w:rsidP="00680558">
      <w:pPr>
        <w:jc w:val="both"/>
        <w:rPr>
          <w:rFonts w:ascii="Calibri Light" w:hAnsi="Calibri Light" w:cs="Calibri Light"/>
        </w:rPr>
      </w:pPr>
    </w:p>
    <w:p w14:paraId="420C4F29" w14:textId="77777777" w:rsidR="00680558" w:rsidRPr="00995FCA" w:rsidRDefault="00680558" w:rsidP="00680558">
      <w:pPr>
        <w:rPr>
          <w:rFonts w:ascii="Calibri Light" w:hAnsi="Calibri Light" w:cs="Calibri Light"/>
        </w:rPr>
      </w:pPr>
      <w:r>
        <w:rPr>
          <w:rFonts w:ascii="Calibri Light" w:hAnsi="Calibri Light" w:cs="Calibri Light"/>
        </w:rPr>
        <w:lastRenderedPageBreak/>
        <w:t>Przedmiot</w:t>
      </w:r>
      <w:r w:rsidRPr="00995FCA">
        <w:rPr>
          <w:rFonts w:ascii="Calibri Light" w:hAnsi="Calibri Light" w:cs="Calibri Light"/>
        </w:rPr>
        <w:t xml:space="preserve"> zamówienia </w:t>
      </w:r>
      <w:r>
        <w:rPr>
          <w:rFonts w:ascii="Calibri Light" w:hAnsi="Calibri Light" w:cs="Calibri Light"/>
        </w:rPr>
        <w:t>obejmuje</w:t>
      </w:r>
      <w:r w:rsidRPr="00995FCA">
        <w:rPr>
          <w:rFonts w:ascii="Calibri Light" w:hAnsi="Calibri Light" w:cs="Calibri Light"/>
        </w:rPr>
        <w:t>:</w:t>
      </w:r>
    </w:p>
    <w:p w14:paraId="6D45BA6C" w14:textId="77777777" w:rsidR="00680558" w:rsidRDefault="00680558" w:rsidP="00680558">
      <w:pPr>
        <w:pStyle w:val="Akapitzlist"/>
        <w:numPr>
          <w:ilvl w:val="0"/>
          <w:numId w:val="1"/>
        </w:numPr>
        <w:rPr>
          <w:rFonts w:ascii="Calibri Light" w:hAnsi="Calibri Light" w:cs="Calibri Light"/>
        </w:rPr>
      </w:pPr>
      <w:r w:rsidRPr="00995FCA">
        <w:rPr>
          <w:rFonts w:ascii="Calibri Light" w:hAnsi="Calibri Light" w:cs="Calibri Light"/>
        </w:rPr>
        <w:t>Zakup, wdrożenie i konfiguracj</w:t>
      </w:r>
      <w:r>
        <w:rPr>
          <w:rFonts w:ascii="Calibri Light" w:hAnsi="Calibri Light" w:cs="Calibri Light"/>
        </w:rPr>
        <w:t>ę</w:t>
      </w:r>
      <w:r w:rsidRPr="00995FCA">
        <w:rPr>
          <w:rFonts w:ascii="Calibri Light" w:hAnsi="Calibri Light" w:cs="Calibri Light"/>
        </w:rPr>
        <w:t xml:space="preserve"> partnerskiej platformy usług elektronicznych dla wszystkich parterów projektu.</w:t>
      </w:r>
    </w:p>
    <w:p w14:paraId="270DBBF8" w14:textId="77777777" w:rsidR="00680558" w:rsidRPr="00FD7388" w:rsidRDefault="00680558" w:rsidP="00680558">
      <w:pPr>
        <w:pStyle w:val="Akapitzlist"/>
        <w:numPr>
          <w:ilvl w:val="0"/>
          <w:numId w:val="1"/>
        </w:numPr>
        <w:rPr>
          <w:rFonts w:ascii="Calibri Light" w:hAnsi="Calibri Light" w:cs="Calibri Light"/>
        </w:rPr>
      </w:pPr>
      <w:r w:rsidRPr="00FD7388">
        <w:rPr>
          <w:rFonts w:ascii="Calibri Light" w:hAnsi="Calibri Light" w:cs="Calibri Light"/>
        </w:rPr>
        <w:t>Zakup, wdrożenie i konfiguracji modułu komunikacji</w:t>
      </w:r>
    </w:p>
    <w:p w14:paraId="54F0E0F3" w14:textId="77777777" w:rsidR="00680558" w:rsidRPr="00FD7388" w:rsidRDefault="00680558" w:rsidP="00680558">
      <w:pPr>
        <w:pStyle w:val="Akapitzlist"/>
        <w:numPr>
          <w:ilvl w:val="0"/>
          <w:numId w:val="1"/>
        </w:numPr>
        <w:rPr>
          <w:rFonts w:ascii="Calibri Light" w:hAnsi="Calibri Light" w:cs="Calibri Light"/>
        </w:rPr>
      </w:pPr>
      <w:r w:rsidRPr="00FD7388">
        <w:rPr>
          <w:rFonts w:ascii="Calibri Light" w:hAnsi="Calibri Light" w:cs="Calibri Light"/>
        </w:rPr>
        <w:t>Zakup, wdrożenie i konfigurację systemu Elektronicznego Biura Obsługi Klienta dla Gminy Kije, Miasta i Gminy Morawica oraz Gminy Sobków.</w:t>
      </w:r>
    </w:p>
    <w:p w14:paraId="37F2AB89" w14:textId="77777777" w:rsidR="00680558" w:rsidRPr="00FD7388" w:rsidRDefault="00680558" w:rsidP="00680558">
      <w:pPr>
        <w:pStyle w:val="Akapitzlist"/>
        <w:numPr>
          <w:ilvl w:val="0"/>
          <w:numId w:val="1"/>
        </w:numPr>
        <w:rPr>
          <w:rFonts w:ascii="Calibri Light" w:hAnsi="Calibri Light" w:cs="Calibri Light"/>
        </w:rPr>
      </w:pPr>
      <w:r w:rsidRPr="00FD7388">
        <w:rPr>
          <w:rFonts w:ascii="Calibri Light" w:hAnsi="Calibri Light" w:cs="Calibri Light"/>
        </w:rPr>
        <w:t>Dodatkowe funkcjonalności systemu finansowo - księgowego</w:t>
      </w:r>
    </w:p>
    <w:p w14:paraId="73AB77C4" w14:textId="77777777" w:rsidR="00680558" w:rsidRPr="00FD7388" w:rsidRDefault="00680558" w:rsidP="00680558">
      <w:pPr>
        <w:pStyle w:val="Akapitzlist"/>
        <w:numPr>
          <w:ilvl w:val="0"/>
          <w:numId w:val="1"/>
        </w:numPr>
        <w:rPr>
          <w:rFonts w:ascii="Calibri Light" w:hAnsi="Calibri Light" w:cs="Calibri Light"/>
        </w:rPr>
      </w:pPr>
      <w:r w:rsidRPr="00FD7388">
        <w:rPr>
          <w:rFonts w:ascii="Calibri Light" w:hAnsi="Calibri Light" w:cs="Calibri Light"/>
        </w:rPr>
        <w:t>Zakup, wdrożenie i konfigurację systemu umożliwiającego obsługę opłat za wodę i odprowadzanie ścieków dla Gminy Kije, Miasta i Gminy Morawica oraz Gminy Sobków.</w:t>
      </w:r>
    </w:p>
    <w:p w14:paraId="141E819B" w14:textId="77777777" w:rsidR="00680558" w:rsidRPr="00FD7388" w:rsidRDefault="00680558" w:rsidP="00680558">
      <w:pPr>
        <w:pStyle w:val="Akapitzlist"/>
        <w:numPr>
          <w:ilvl w:val="0"/>
          <w:numId w:val="1"/>
        </w:numPr>
        <w:rPr>
          <w:rFonts w:ascii="Calibri Light" w:hAnsi="Calibri Light" w:cs="Calibri Light"/>
        </w:rPr>
      </w:pPr>
      <w:r w:rsidRPr="00FD7388">
        <w:rPr>
          <w:rFonts w:ascii="Calibri Light" w:hAnsi="Calibri Light" w:cs="Calibri Light"/>
        </w:rPr>
        <w:t>Zakup, wdrożenie i konfigurację systemu bibliotecznego dla Gminnej Biblioteki Publicznej im.</w:t>
      </w:r>
    </w:p>
    <w:p w14:paraId="715EE442" w14:textId="77777777" w:rsidR="00680558" w:rsidRPr="00FD7388" w:rsidRDefault="00680558" w:rsidP="00680558">
      <w:pPr>
        <w:pStyle w:val="Akapitzlist"/>
        <w:rPr>
          <w:rFonts w:ascii="Calibri Light" w:hAnsi="Calibri Light" w:cs="Calibri Light"/>
        </w:rPr>
      </w:pPr>
      <w:r w:rsidRPr="00FD7388">
        <w:rPr>
          <w:rFonts w:ascii="Calibri Light" w:hAnsi="Calibri Light" w:cs="Calibri Light"/>
        </w:rPr>
        <w:t>Wiesława Myśliwskiego w Kijach, Miejsko-Gminnej Biblioteki Publicznej im. Jana Pawła II w</w:t>
      </w:r>
    </w:p>
    <w:p w14:paraId="6067A6B8" w14:textId="77777777" w:rsidR="00680558" w:rsidRDefault="00680558" w:rsidP="00680558">
      <w:pPr>
        <w:pStyle w:val="Akapitzlist"/>
        <w:rPr>
          <w:rFonts w:ascii="Calibri Light" w:hAnsi="Calibri Light" w:cs="Calibri Light"/>
        </w:rPr>
      </w:pPr>
      <w:r w:rsidRPr="00FD7388">
        <w:rPr>
          <w:rFonts w:ascii="Calibri Light" w:hAnsi="Calibri Light" w:cs="Calibri Light"/>
        </w:rPr>
        <w:t>Morawicy oraz Gminnej Biblioteki Publicznej w Sobkowie.</w:t>
      </w:r>
    </w:p>
    <w:p w14:paraId="0373CCAB" w14:textId="77777777" w:rsidR="00680558" w:rsidRPr="005B2B1A" w:rsidRDefault="00680558" w:rsidP="00680558">
      <w:pPr>
        <w:pStyle w:val="Akapitzlist"/>
        <w:numPr>
          <w:ilvl w:val="0"/>
          <w:numId w:val="1"/>
        </w:numPr>
        <w:rPr>
          <w:rFonts w:ascii="Calibri Light" w:hAnsi="Calibri Light" w:cs="Calibri Light"/>
        </w:rPr>
      </w:pPr>
      <w:r w:rsidRPr="005B2B1A">
        <w:rPr>
          <w:rFonts w:ascii="Calibri Light" w:hAnsi="Calibri Light" w:cs="Calibri Light"/>
        </w:rPr>
        <w:t>Zakup, wdrożenie i konfiguracja systemu elektronicznego obiegu dokumentów dla Gminy Kije</w:t>
      </w:r>
    </w:p>
    <w:p w14:paraId="0C7F7E36" w14:textId="77777777" w:rsidR="00680558" w:rsidRPr="00FD7388" w:rsidRDefault="00680558" w:rsidP="00680558">
      <w:pPr>
        <w:pStyle w:val="Akapitzlist"/>
        <w:numPr>
          <w:ilvl w:val="0"/>
          <w:numId w:val="1"/>
        </w:numPr>
        <w:rPr>
          <w:rFonts w:ascii="Calibri Light" w:hAnsi="Calibri Light" w:cs="Calibri Light"/>
        </w:rPr>
      </w:pPr>
      <w:r w:rsidRPr="00FD7388">
        <w:rPr>
          <w:rFonts w:ascii="Calibri Light" w:hAnsi="Calibri Light" w:cs="Calibri Light"/>
        </w:rPr>
        <w:t>Utworzenie, uruchomienie formularzy elektronicznych oraz e-usług publicznych dla wszystkich parterów projektu.</w:t>
      </w:r>
    </w:p>
    <w:p w14:paraId="1219990A" w14:textId="77777777" w:rsidR="00680558" w:rsidRPr="00FD7388" w:rsidRDefault="00680558" w:rsidP="00680558">
      <w:pPr>
        <w:pStyle w:val="Akapitzlist"/>
        <w:numPr>
          <w:ilvl w:val="0"/>
          <w:numId w:val="1"/>
        </w:numPr>
        <w:rPr>
          <w:rFonts w:ascii="Calibri Light" w:hAnsi="Calibri Light" w:cs="Calibri Light"/>
        </w:rPr>
      </w:pPr>
      <w:r w:rsidRPr="00FD7388">
        <w:rPr>
          <w:rFonts w:ascii="Calibri Light" w:hAnsi="Calibri Light" w:cs="Calibri Light"/>
        </w:rPr>
        <w:t>Zakup niezbędnego sprzętu – infrastruktury informatycznej wraz z oprogramowaniem dla potrzeb realizacji projektu.</w:t>
      </w:r>
    </w:p>
    <w:p w14:paraId="7B10C9AE" w14:textId="77777777" w:rsidR="00680558" w:rsidRPr="00FD7388" w:rsidRDefault="00680558" w:rsidP="00680558">
      <w:pPr>
        <w:pStyle w:val="Nagwek1"/>
        <w:numPr>
          <w:ilvl w:val="0"/>
          <w:numId w:val="2"/>
        </w:numPr>
        <w:spacing w:after="240"/>
        <w:rPr>
          <w:rFonts w:ascii="Calibri Light" w:hAnsi="Calibri Light" w:cs="Calibri Light"/>
        </w:rPr>
      </w:pPr>
      <w:r w:rsidRPr="00FD7388">
        <w:rPr>
          <w:rFonts w:ascii="Calibri Light" w:hAnsi="Calibri Light" w:cs="Calibri Light"/>
        </w:rPr>
        <w:t>Wymagania ogólne.</w:t>
      </w:r>
    </w:p>
    <w:tbl>
      <w:tblPr>
        <w:tblStyle w:val="Tabela-Siatka2"/>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271"/>
        <w:gridCol w:w="7790"/>
        <w:gridCol w:w="28"/>
      </w:tblGrid>
      <w:tr w:rsidR="00680558" w:rsidRPr="00FD7388" w14:paraId="5E307846" w14:textId="77777777" w:rsidTr="00B62DC5">
        <w:trPr>
          <w:trHeight w:val="327"/>
        </w:trPr>
        <w:tc>
          <w:tcPr>
            <w:tcW w:w="1271" w:type="dxa"/>
            <w:shd w:val="clear" w:color="auto" w:fill="D9E2F3" w:themeFill="accent1" w:themeFillTint="33"/>
          </w:tcPr>
          <w:p w14:paraId="4E160921" w14:textId="77777777" w:rsidR="00680558" w:rsidRPr="00FD7388" w:rsidRDefault="00680558" w:rsidP="00B62DC5">
            <w:pPr>
              <w:spacing w:after="160" w:line="259" w:lineRule="auto"/>
              <w:rPr>
                <w:rFonts w:ascii="Calibri Light" w:hAnsi="Calibri Light" w:cs="Calibri Light"/>
                <w:b/>
              </w:rPr>
            </w:pPr>
            <w:bookmarkStart w:id="0" w:name="_Hlk47077722"/>
            <w:r w:rsidRPr="00FD7388">
              <w:rPr>
                <w:rFonts w:ascii="Calibri Light" w:hAnsi="Calibri Light" w:cs="Calibri Light"/>
                <w:b/>
              </w:rPr>
              <w:t>L.p.</w:t>
            </w:r>
          </w:p>
        </w:tc>
        <w:tc>
          <w:tcPr>
            <w:tcW w:w="7818" w:type="dxa"/>
            <w:gridSpan w:val="2"/>
            <w:shd w:val="clear" w:color="auto" w:fill="D9E2F3" w:themeFill="accent1" w:themeFillTint="33"/>
          </w:tcPr>
          <w:p w14:paraId="3E6906A3" w14:textId="77777777" w:rsidR="00680558" w:rsidRPr="00FD7388" w:rsidRDefault="00680558" w:rsidP="00B62DC5">
            <w:pPr>
              <w:spacing w:after="160" w:line="259" w:lineRule="auto"/>
              <w:jc w:val="both"/>
              <w:rPr>
                <w:rFonts w:ascii="Calibri Light" w:hAnsi="Calibri Light" w:cs="Calibri Light"/>
                <w:b/>
              </w:rPr>
            </w:pPr>
            <w:r w:rsidRPr="00FD7388">
              <w:rPr>
                <w:rFonts w:asciiTheme="majorHAnsi" w:hAnsiTheme="majorHAnsi" w:cstheme="majorHAnsi"/>
                <w:b/>
              </w:rPr>
              <w:t>Dostarczone rozwiązania muszą spełniać poniższe wymagania:</w:t>
            </w:r>
          </w:p>
        </w:tc>
      </w:tr>
      <w:bookmarkEnd w:id="0"/>
      <w:tr w:rsidR="00680558" w:rsidRPr="00FD7388" w14:paraId="38EDED98" w14:textId="77777777" w:rsidTr="00B62DC5">
        <w:trPr>
          <w:trHeight w:val="805"/>
        </w:trPr>
        <w:tc>
          <w:tcPr>
            <w:tcW w:w="1271" w:type="dxa"/>
          </w:tcPr>
          <w:p w14:paraId="04830633" w14:textId="77777777" w:rsidR="00680558" w:rsidRPr="00FD7388" w:rsidRDefault="00680558" w:rsidP="00B62DC5">
            <w:pPr>
              <w:numPr>
                <w:ilvl w:val="0"/>
                <w:numId w:val="24"/>
              </w:numPr>
              <w:spacing w:after="160" w:line="259" w:lineRule="auto"/>
              <w:contextualSpacing/>
              <w:rPr>
                <w:rFonts w:ascii="Calibri Light" w:hAnsi="Calibri Light" w:cs="Calibri Light"/>
              </w:rPr>
            </w:pPr>
          </w:p>
        </w:tc>
        <w:tc>
          <w:tcPr>
            <w:tcW w:w="7818" w:type="dxa"/>
            <w:gridSpan w:val="2"/>
          </w:tcPr>
          <w:p w14:paraId="3191942A" w14:textId="77777777" w:rsidR="00680558" w:rsidRPr="00FD7388" w:rsidRDefault="00680558" w:rsidP="00B62DC5">
            <w:pPr>
              <w:spacing w:after="160" w:line="259" w:lineRule="auto"/>
              <w:contextualSpacing/>
              <w:jc w:val="both"/>
              <w:rPr>
                <w:rFonts w:ascii="Calibri Light" w:hAnsi="Calibri Light" w:cs="Calibri Light"/>
              </w:rPr>
            </w:pPr>
            <w:r w:rsidRPr="00FD7388">
              <w:rPr>
                <w:rFonts w:asciiTheme="majorHAnsi" w:hAnsiTheme="majorHAnsi" w:cstheme="majorHAnsi"/>
              </w:rPr>
              <w:t>zapewniać odpowiednią wydajność, niezawodność, a także uwzględniać charakter działalności jednostki samorządu terytorialnego,</w:t>
            </w:r>
          </w:p>
        </w:tc>
      </w:tr>
      <w:tr w:rsidR="00680558" w:rsidRPr="00FD7388" w14:paraId="626C1D41" w14:textId="77777777" w:rsidTr="00B62DC5">
        <w:tc>
          <w:tcPr>
            <w:tcW w:w="1271" w:type="dxa"/>
          </w:tcPr>
          <w:p w14:paraId="1AC0ADFF" w14:textId="77777777" w:rsidR="00680558" w:rsidRPr="00FD7388" w:rsidRDefault="00680558" w:rsidP="00B62DC5">
            <w:pPr>
              <w:numPr>
                <w:ilvl w:val="0"/>
                <w:numId w:val="24"/>
              </w:numPr>
              <w:spacing w:after="160" w:line="259" w:lineRule="auto"/>
              <w:contextualSpacing/>
              <w:rPr>
                <w:rFonts w:ascii="Calibri Light" w:hAnsi="Calibri Light" w:cs="Calibri Light"/>
              </w:rPr>
            </w:pPr>
          </w:p>
        </w:tc>
        <w:tc>
          <w:tcPr>
            <w:tcW w:w="7818" w:type="dxa"/>
            <w:gridSpan w:val="2"/>
          </w:tcPr>
          <w:p w14:paraId="6CDFD7F1" w14:textId="77777777" w:rsidR="00680558" w:rsidRPr="00FD7388" w:rsidRDefault="00680558" w:rsidP="00B62DC5">
            <w:pPr>
              <w:spacing w:after="160" w:line="259" w:lineRule="auto"/>
              <w:jc w:val="both"/>
              <w:rPr>
                <w:rFonts w:ascii="Calibri Light" w:hAnsi="Calibri Light" w:cs="Calibri Light"/>
              </w:rPr>
            </w:pPr>
            <w:r w:rsidRPr="00FD7388">
              <w:rPr>
                <w:rFonts w:asciiTheme="majorHAnsi" w:hAnsiTheme="majorHAnsi" w:cstheme="majorHAnsi"/>
              </w:rPr>
              <w:t>opierać się w możliwie największym stopniu na otwartych standardach przy uwzględnieniu obowiązujących przepisów prawa oraz polskich norm,</w:t>
            </w:r>
          </w:p>
        </w:tc>
      </w:tr>
      <w:tr w:rsidR="00680558" w:rsidRPr="00FD7388" w14:paraId="674D24F4" w14:textId="77777777" w:rsidTr="00B62DC5">
        <w:tc>
          <w:tcPr>
            <w:tcW w:w="1271" w:type="dxa"/>
          </w:tcPr>
          <w:p w14:paraId="68AB253F" w14:textId="77777777" w:rsidR="00680558" w:rsidRPr="00FD7388" w:rsidRDefault="00680558" w:rsidP="00B62DC5">
            <w:pPr>
              <w:numPr>
                <w:ilvl w:val="0"/>
                <w:numId w:val="24"/>
              </w:numPr>
              <w:spacing w:after="160" w:line="259" w:lineRule="auto"/>
              <w:contextualSpacing/>
              <w:rPr>
                <w:rFonts w:ascii="Calibri Light" w:hAnsi="Calibri Light" w:cs="Calibri Light"/>
              </w:rPr>
            </w:pPr>
          </w:p>
        </w:tc>
        <w:tc>
          <w:tcPr>
            <w:tcW w:w="7818" w:type="dxa"/>
            <w:gridSpan w:val="2"/>
          </w:tcPr>
          <w:p w14:paraId="08C0CB8A" w14:textId="77777777" w:rsidR="00680558" w:rsidRPr="00FD7388" w:rsidRDefault="00680558" w:rsidP="00B62DC5">
            <w:pPr>
              <w:spacing w:after="160" w:line="259" w:lineRule="auto"/>
              <w:jc w:val="both"/>
              <w:rPr>
                <w:rFonts w:ascii="Calibri Light" w:hAnsi="Calibri Light" w:cs="Calibri Light"/>
              </w:rPr>
            </w:pPr>
            <w:r w:rsidRPr="00FD7388">
              <w:rPr>
                <w:rFonts w:asciiTheme="majorHAnsi" w:hAnsiTheme="majorHAnsi" w:cstheme="majorHAnsi"/>
              </w:rPr>
              <w:t>umożliwiać udostępnienie zasobów informacyjnych (w stosownym zakresie) co najmniej w jednym z formatów wymienionych w Załączniku nr 2 Rozporządzenia Rady Ministrów   z dnia 12 kwietnia 2012 r. w sprawie Krajowych Ram Interoperacyjności</w:t>
            </w:r>
          </w:p>
        </w:tc>
      </w:tr>
      <w:tr w:rsidR="00680558" w:rsidRPr="00FD7388" w14:paraId="0C06EA69" w14:textId="77777777" w:rsidTr="00B62DC5">
        <w:tc>
          <w:tcPr>
            <w:tcW w:w="1271" w:type="dxa"/>
          </w:tcPr>
          <w:p w14:paraId="158F8AD9" w14:textId="77777777" w:rsidR="00680558" w:rsidRPr="00FD7388" w:rsidRDefault="00680558" w:rsidP="00B62DC5">
            <w:pPr>
              <w:numPr>
                <w:ilvl w:val="0"/>
                <w:numId w:val="24"/>
              </w:numPr>
              <w:spacing w:after="160" w:line="259" w:lineRule="auto"/>
              <w:contextualSpacing/>
              <w:rPr>
                <w:rFonts w:ascii="Calibri Light" w:hAnsi="Calibri Light" w:cs="Calibri Light"/>
              </w:rPr>
            </w:pPr>
          </w:p>
        </w:tc>
        <w:tc>
          <w:tcPr>
            <w:tcW w:w="7818" w:type="dxa"/>
            <w:gridSpan w:val="2"/>
          </w:tcPr>
          <w:p w14:paraId="3ECE5104" w14:textId="77777777" w:rsidR="00680558" w:rsidRPr="00FD7388" w:rsidRDefault="00680558" w:rsidP="00B62DC5">
            <w:pPr>
              <w:spacing w:after="160" w:line="259" w:lineRule="auto"/>
              <w:rPr>
                <w:rFonts w:ascii="Calibri Light" w:hAnsi="Calibri Light" w:cs="Calibri Light"/>
              </w:rPr>
            </w:pPr>
            <w:r w:rsidRPr="00FD7388">
              <w:rPr>
                <w:rFonts w:asciiTheme="majorHAnsi" w:hAnsiTheme="majorHAnsi" w:cstheme="majorHAnsi"/>
              </w:rPr>
              <w:t>aby zapewnić swobodną integrację  z systemami zewnętrznymi (systemami centralnymi   i uruchomionymi na poziomie regionalnym), muszą być zbudowane w oparciu o otwarte standardy, a wymiana danych będzie następowała w oparciu o uniwersalne standardy</w:t>
            </w:r>
          </w:p>
        </w:tc>
      </w:tr>
      <w:tr w:rsidR="00680558" w:rsidRPr="00FD7388" w14:paraId="10998071" w14:textId="77777777" w:rsidTr="00B62DC5">
        <w:tc>
          <w:tcPr>
            <w:tcW w:w="1271" w:type="dxa"/>
          </w:tcPr>
          <w:p w14:paraId="005B7D77" w14:textId="77777777" w:rsidR="00680558" w:rsidRPr="00FD7388" w:rsidRDefault="00680558" w:rsidP="00B62DC5">
            <w:pPr>
              <w:numPr>
                <w:ilvl w:val="0"/>
                <w:numId w:val="24"/>
              </w:numPr>
              <w:spacing w:after="160" w:line="259" w:lineRule="auto"/>
              <w:contextualSpacing/>
              <w:rPr>
                <w:rFonts w:ascii="Calibri Light" w:hAnsi="Calibri Light" w:cs="Calibri Light"/>
              </w:rPr>
            </w:pPr>
          </w:p>
        </w:tc>
        <w:tc>
          <w:tcPr>
            <w:tcW w:w="7818" w:type="dxa"/>
            <w:gridSpan w:val="2"/>
          </w:tcPr>
          <w:p w14:paraId="50E8DE00" w14:textId="77777777" w:rsidR="00680558" w:rsidRPr="00FD7388" w:rsidRDefault="00680558" w:rsidP="00B62DC5">
            <w:pPr>
              <w:spacing w:after="160" w:line="259" w:lineRule="auto"/>
              <w:rPr>
                <w:rFonts w:ascii="Calibri Light" w:hAnsi="Calibri Light" w:cs="Calibri Light"/>
                <w:color w:val="FF0000"/>
              </w:rPr>
            </w:pPr>
            <w:r w:rsidRPr="00FD7388">
              <w:rPr>
                <w:rFonts w:asciiTheme="majorHAnsi" w:hAnsiTheme="majorHAnsi" w:cstheme="majorHAnsi"/>
              </w:rPr>
              <w:t>możliwość tworzenia tzw. logów czyli zapisów w dziennikach systemu informacji pozwalających na m.in. rozliczalność i autentyczność informacji, uwzględniać wymagania związane z bezpieczeństwem informacji i przetwarzania danych</w:t>
            </w:r>
          </w:p>
        </w:tc>
      </w:tr>
      <w:tr w:rsidR="00680558" w:rsidRPr="00FD7388" w14:paraId="56739F81" w14:textId="77777777" w:rsidTr="00B62DC5">
        <w:trPr>
          <w:gridAfter w:val="1"/>
          <w:wAfter w:w="28" w:type="dxa"/>
        </w:trPr>
        <w:tc>
          <w:tcPr>
            <w:tcW w:w="1271" w:type="dxa"/>
          </w:tcPr>
          <w:p w14:paraId="6BE13A20"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3A7FDDFA" w14:textId="77777777" w:rsidR="00680558" w:rsidRPr="00FD7388" w:rsidRDefault="00680558" w:rsidP="00B62DC5">
            <w:pPr>
              <w:spacing w:after="160" w:line="259" w:lineRule="auto"/>
              <w:rPr>
                <w:rFonts w:ascii="Calibri Light" w:hAnsi="Calibri Light" w:cs="Calibri Light"/>
                <w:b/>
                <w:bCs/>
                <w:u w:val="single"/>
              </w:rPr>
            </w:pPr>
            <w:r w:rsidRPr="00FD7388">
              <w:rPr>
                <w:rFonts w:asciiTheme="majorHAnsi" w:hAnsiTheme="majorHAnsi" w:cstheme="majorHAnsi"/>
              </w:rPr>
              <w:t xml:space="preserve">wymiana danych w ramach integracji rozwiązań informatycznych powinna zostać scentralizowana, co oznacza, że zarządzanie wymianą danych i interfejsami komunikacyjnymi musi odbywać się z jednego miejsca </w:t>
            </w:r>
          </w:p>
        </w:tc>
      </w:tr>
      <w:tr w:rsidR="00680558" w:rsidRPr="00FD7388" w14:paraId="6A06B3B7" w14:textId="77777777" w:rsidTr="00B62DC5">
        <w:trPr>
          <w:gridAfter w:val="1"/>
          <w:wAfter w:w="28" w:type="dxa"/>
        </w:trPr>
        <w:tc>
          <w:tcPr>
            <w:tcW w:w="1271" w:type="dxa"/>
          </w:tcPr>
          <w:p w14:paraId="2CBAEFFB"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1A953B0A" w14:textId="77777777" w:rsidR="00680558" w:rsidRPr="00FD7388" w:rsidRDefault="00680558" w:rsidP="00B62DC5">
            <w:pPr>
              <w:spacing w:after="160" w:line="259" w:lineRule="auto"/>
              <w:rPr>
                <w:rFonts w:ascii="Calibri Light" w:hAnsi="Calibri Light" w:cs="Calibri Light"/>
                <w:b/>
                <w:bCs/>
                <w:u w:val="single"/>
              </w:rPr>
            </w:pPr>
            <w:r w:rsidRPr="00FD7388">
              <w:rPr>
                <w:rFonts w:asciiTheme="majorHAnsi" w:hAnsiTheme="majorHAnsi" w:cstheme="majorHAnsi"/>
              </w:rPr>
              <w:t>konstrukcja Systemu powinna umożliwić stworzenie kolejnej instancji systemu na odrębnej platformie sprzętowej po możliwie najmniejszym koszcie – system ma cechować się atrybutem przenaszalności,</w:t>
            </w:r>
          </w:p>
        </w:tc>
      </w:tr>
      <w:tr w:rsidR="00680558" w:rsidRPr="00FD7388" w14:paraId="0B15E5CD" w14:textId="77777777" w:rsidTr="00B62DC5">
        <w:trPr>
          <w:gridAfter w:val="1"/>
          <w:wAfter w:w="28" w:type="dxa"/>
        </w:trPr>
        <w:tc>
          <w:tcPr>
            <w:tcW w:w="1271" w:type="dxa"/>
          </w:tcPr>
          <w:p w14:paraId="1E295F74"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343FB52A" w14:textId="77777777" w:rsidR="00680558" w:rsidRPr="00FD7388" w:rsidRDefault="00680558" w:rsidP="00B62DC5">
            <w:pPr>
              <w:spacing w:after="160" w:line="259" w:lineRule="auto"/>
              <w:contextualSpacing/>
              <w:jc w:val="both"/>
              <w:rPr>
                <w:rFonts w:ascii="Calibri Light" w:hAnsi="Calibri Light" w:cs="Calibri Light"/>
                <w:b/>
                <w:bCs/>
                <w:u w:val="single"/>
              </w:rPr>
            </w:pPr>
            <w:r w:rsidRPr="00FD7388">
              <w:rPr>
                <w:rFonts w:asciiTheme="majorHAnsi" w:hAnsiTheme="majorHAnsi" w:cstheme="majorHAnsi"/>
              </w:rPr>
              <w:t xml:space="preserve">System musi być spójny z innymi systemami centralnymi, regionalnymi, a na poziomie lokalnym ma uwzględniać identyfikację wizualną dostarczoną przez Zamawiającego (Partnerów) </w:t>
            </w:r>
          </w:p>
        </w:tc>
      </w:tr>
      <w:tr w:rsidR="00680558" w:rsidRPr="00FD7388" w14:paraId="6EC80146" w14:textId="77777777" w:rsidTr="00B62DC5">
        <w:trPr>
          <w:gridAfter w:val="1"/>
          <w:wAfter w:w="28" w:type="dxa"/>
        </w:trPr>
        <w:tc>
          <w:tcPr>
            <w:tcW w:w="1271" w:type="dxa"/>
          </w:tcPr>
          <w:p w14:paraId="621D9F45"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257403F1" w14:textId="77777777" w:rsidR="00680558" w:rsidRPr="00FD7388" w:rsidRDefault="00680558" w:rsidP="00B62DC5">
            <w:pPr>
              <w:spacing w:after="160" w:line="259" w:lineRule="auto"/>
              <w:rPr>
                <w:rFonts w:ascii="Calibri Light" w:hAnsi="Calibri Light" w:cs="Calibri Light"/>
                <w:b/>
                <w:bCs/>
                <w:u w:val="single"/>
              </w:rPr>
            </w:pPr>
            <w:r w:rsidRPr="00FD7388">
              <w:rPr>
                <w:rFonts w:asciiTheme="majorHAnsi" w:hAnsiTheme="majorHAnsi" w:cstheme="majorHAnsi"/>
              </w:rPr>
              <w:t>System, w części udostępniającej usługi dla użytkowników zewnętrznych (mieszkańców / interesantów) powinien umożliwiać użytkownikom dostęp z komputerów podłączonych do sieci Internet,</w:t>
            </w:r>
          </w:p>
        </w:tc>
      </w:tr>
      <w:tr w:rsidR="00680558" w:rsidRPr="00FD7388" w14:paraId="1697AFF1" w14:textId="77777777" w:rsidTr="00B62DC5">
        <w:trPr>
          <w:gridAfter w:val="1"/>
          <w:wAfter w:w="28" w:type="dxa"/>
        </w:trPr>
        <w:tc>
          <w:tcPr>
            <w:tcW w:w="1271" w:type="dxa"/>
          </w:tcPr>
          <w:p w14:paraId="09E5DAA3"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52014A99" w14:textId="77777777" w:rsidR="00680558" w:rsidRPr="00FD7388" w:rsidRDefault="00680558" w:rsidP="00B62DC5">
            <w:pPr>
              <w:spacing w:after="160" w:line="259" w:lineRule="auto"/>
              <w:rPr>
                <w:rFonts w:ascii="Calibri Light" w:hAnsi="Calibri Light" w:cs="Calibri Light"/>
                <w:b/>
                <w:bCs/>
                <w:u w:val="single"/>
              </w:rPr>
            </w:pPr>
            <w:r w:rsidRPr="00FD7388">
              <w:rPr>
                <w:rFonts w:asciiTheme="majorHAnsi" w:hAnsiTheme="majorHAnsi" w:cstheme="majorHAnsi"/>
              </w:rPr>
              <w:t>System powinien uwzględniać możliwości i potrzeby osób niepełnosprawnych, w tym postanowienia WCAG 2.1 tj. wytycznych dotyczących dostępności treści internetowych zgodnie z ustawą z dnia 4 kwietnia 2019 r. o dostępności cyfrowej stron internetowych i aplikacji mobilnych podmiotów publicznych (Dz.U. 2019 poz. 848).</w:t>
            </w:r>
          </w:p>
        </w:tc>
      </w:tr>
      <w:tr w:rsidR="00680558" w:rsidRPr="00FD7388" w14:paraId="16732C5A" w14:textId="77777777" w:rsidTr="00B62DC5">
        <w:trPr>
          <w:gridAfter w:val="1"/>
          <w:wAfter w:w="28" w:type="dxa"/>
        </w:trPr>
        <w:tc>
          <w:tcPr>
            <w:tcW w:w="1271" w:type="dxa"/>
          </w:tcPr>
          <w:p w14:paraId="54457AA7"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087F4B2A" w14:textId="77777777" w:rsidR="00680558" w:rsidRPr="00FD7388" w:rsidRDefault="00680558" w:rsidP="00B62DC5">
            <w:pPr>
              <w:spacing w:after="160" w:line="259" w:lineRule="auto"/>
              <w:rPr>
                <w:rFonts w:ascii="Calibri Light" w:hAnsi="Calibri Light" w:cs="Calibri Light"/>
              </w:rPr>
            </w:pPr>
            <w:r w:rsidRPr="00FD7388">
              <w:rPr>
                <w:rFonts w:asciiTheme="majorHAnsi" w:hAnsiTheme="majorHAnsi" w:cstheme="majorHAnsi"/>
              </w:rPr>
              <w:t>dostęp do niektórych usług świadczonych w ramach Systemu będzie możliwy tylko dla zautoryzowanych i zidentyfikowanych mieszkańców / interesantów i użytkowników,</w:t>
            </w:r>
          </w:p>
        </w:tc>
      </w:tr>
      <w:tr w:rsidR="00680558" w:rsidRPr="00FD7388" w14:paraId="0373A13C" w14:textId="77777777" w:rsidTr="00B62DC5">
        <w:trPr>
          <w:gridAfter w:val="1"/>
          <w:wAfter w:w="28" w:type="dxa"/>
        </w:trPr>
        <w:tc>
          <w:tcPr>
            <w:tcW w:w="1271" w:type="dxa"/>
          </w:tcPr>
          <w:p w14:paraId="5B7944F9"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5657DAD9" w14:textId="77777777" w:rsidR="00680558" w:rsidRPr="00FD7388" w:rsidRDefault="00680558" w:rsidP="00B62DC5">
            <w:pPr>
              <w:spacing w:after="160" w:line="259" w:lineRule="auto"/>
              <w:rPr>
                <w:rFonts w:ascii="Calibri Light" w:hAnsi="Calibri Light" w:cs="Calibri Light"/>
              </w:rPr>
            </w:pPr>
            <w:r w:rsidRPr="00FD7388">
              <w:rPr>
                <w:rFonts w:asciiTheme="majorHAnsi" w:hAnsiTheme="majorHAnsi" w:cstheme="majorHAnsi"/>
              </w:rPr>
              <w:t>Zamawiający oczekuje dostępności zarówno dla rozwiązań informatycznych funkcjonujących w infrastrukturze chmury SaaS, jak i wdrażanych na serwerach urzędów na poziomie 99% w skali roku,</w:t>
            </w:r>
          </w:p>
        </w:tc>
      </w:tr>
      <w:tr w:rsidR="00680558" w:rsidRPr="00FD7388" w14:paraId="571AABC5" w14:textId="77777777" w:rsidTr="00B62DC5">
        <w:trPr>
          <w:gridAfter w:val="1"/>
          <w:wAfter w:w="28" w:type="dxa"/>
        </w:trPr>
        <w:tc>
          <w:tcPr>
            <w:tcW w:w="1271" w:type="dxa"/>
          </w:tcPr>
          <w:p w14:paraId="05FD2B94"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5C7D89C1" w14:textId="77777777" w:rsidR="00680558" w:rsidRPr="00FD7388" w:rsidRDefault="00680558" w:rsidP="00B62DC5">
            <w:pPr>
              <w:spacing w:after="160" w:line="259" w:lineRule="auto"/>
              <w:rPr>
                <w:rFonts w:ascii="Calibri Light" w:hAnsi="Calibri Light" w:cs="Calibri Light"/>
              </w:rPr>
            </w:pPr>
            <w:r w:rsidRPr="00FD7388">
              <w:rPr>
                <w:rFonts w:asciiTheme="majorHAnsi" w:hAnsiTheme="majorHAnsi" w:cstheme="majorHAnsi"/>
              </w:rPr>
              <w:t>System, w części udostępniającej usługi dla użytkowników zewnętrznych (mieszkańców / interesantów) musi być dostępny w urządzeniach mobilnych w pełnej funkcjonalności,</w:t>
            </w:r>
          </w:p>
        </w:tc>
      </w:tr>
      <w:tr w:rsidR="00680558" w:rsidRPr="00FD7388" w14:paraId="61EDCB2D" w14:textId="77777777" w:rsidTr="00B62DC5">
        <w:trPr>
          <w:gridAfter w:val="1"/>
          <w:wAfter w:w="28" w:type="dxa"/>
        </w:trPr>
        <w:tc>
          <w:tcPr>
            <w:tcW w:w="1271" w:type="dxa"/>
          </w:tcPr>
          <w:p w14:paraId="353C8BAB"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6EC6F68F" w14:textId="77777777" w:rsidR="00680558" w:rsidRPr="00FD7388" w:rsidRDefault="00680558" w:rsidP="00B62DC5">
            <w:pPr>
              <w:spacing w:after="160" w:line="259" w:lineRule="auto"/>
              <w:rPr>
                <w:rFonts w:ascii="Calibri Light" w:hAnsi="Calibri Light" w:cs="Calibri Light"/>
              </w:rPr>
            </w:pPr>
            <w:r w:rsidRPr="00FD7388">
              <w:rPr>
                <w:rFonts w:asciiTheme="majorHAnsi" w:hAnsiTheme="majorHAnsi" w:cstheme="majorHAnsi"/>
              </w:rPr>
              <w:t>wszystkie dostarczane licencje na Oprogramowanie muszą uwzględniać warunki dla instytucji administracji publicznej,</w:t>
            </w:r>
          </w:p>
        </w:tc>
      </w:tr>
      <w:tr w:rsidR="00680558" w:rsidRPr="00FD7388" w14:paraId="512271A8" w14:textId="77777777" w:rsidTr="00B62DC5">
        <w:trPr>
          <w:gridAfter w:val="1"/>
          <w:wAfter w:w="28" w:type="dxa"/>
        </w:trPr>
        <w:tc>
          <w:tcPr>
            <w:tcW w:w="1271" w:type="dxa"/>
          </w:tcPr>
          <w:p w14:paraId="7A9867AB"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43CE01A8" w14:textId="77777777" w:rsidR="00680558" w:rsidRPr="00FD7388" w:rsidRDefault="00680558" w:rsidP="00B62DC5">
            <w:pPr>
              <w:spacing w:after="160" w:line="259" w:lineRule="auto"/>
              <w:rPr>
                <w:rFonts w:ascii="Calibri Light" w:hAnsi="Calibri Light" w:cs="Calibri Light"/>
                <w:b/>
                <w:bCs/>
                <w:u w:val="single"/>
              </w:rPr>
            </w:pPr>
            <w:r w:rsidRPr="00FD7388">
              <w:rPr>
                <w:rFonts w:asciiTheme="majorHAnsi" w:hAnsiTheme="majorHAnsi" w:cstheme="majorHAnsi"/>
              </w:rPr>
              <w:t>wykorzystywać mechanizmy dostępne w aplikacjach centralnych, w tym identyfikacji użytkowników mechanizmy SSO (Single Sign-On) udostępnione na platformie ePUAP.</w:t>
            </w:r>
          </w:p>
        </w:tc>
      </w:tr>
      <w:tr w:rsidR="00680558" w:rsidRPr="00FD7388" w14:paraId="6D860C43" w14:textId="77777777" w:rsidTr="00B62DC5">
        <w:trPr>
          <w:gridAfter w:val="1"/>
          <w:wAfter w:w="28" w:type="dxa"/>
        </w:trPr>
        <w:tc>
          <w:tcPr>
            <w:tcW w:w="1271" w:type="dxa"/>
          </w:tcPr>
          <w:p w14:paraId="316F1BE4"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0E8DB5D9" w14:textId="77777777" w:rsidR="00680558" w:rsidRPr="00FD7388" w:rsidRDefault="00680558" w:rsidP="00B62DC5">
            <w:pPr>
              <w:spacing w:after="160" w:line="259" w:lineRule="auto"/>
              <w:rPr>
                <w:rFonts w:ascii="Calibri Light" w:hAnsi="Calibri Light" w:cs="Calibri Light"/>
                <w:b/>
                <w:bCs/>
                <w:u w:val="single"/>
              </w:rPr>
            </w:pPr>
            <w:r w:rsidRPr="00FD7388">
              <w:rPr>
                <w:rFonts w:asciiTheme="majorHAnsi" w:hAnsiTheme="majorHAnsi" w:cstheme="majorHAnsi"/>
              </w:rPr>
              <w:t>w ramach zamówienia wskazane jest wykorzystanie i przystosowanie elementów dostępnych w ramach ePUAP, niedozwolone jest powielanie dostępnych na ww. platformach elementów, w szczególności formularzy elektronicznych,</w:t>
            </w:r>
          </w:p>
        </w:tc>
      </w:tr>
      <w:tr w:rsidR="00680558" w:rsidRPr="00FD7388" w14:paraId="171BF551" w14:textId="77777777" w:rsidTr="00B62DC5">
        <w:trPr>
          <w:gridAfter w:val="1"/>
          <w:wAfter w:w="28" w:type="dxa"/>
        </w:trPr>
        <w:tc>
          <w:tcPr>
            <w:tcW w:w="1271" w:type="dxa"/>
          </w:tcPr>
          <w:p w14:paraId="4A915CA7"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459C4550" w14:textId="77777777" w:rsidR="00680558" w:rsidRPr="00FD7388" w:rsidRDefault="00680558" w:rsidP="00B62DC5">
            <w:pPr>
              <w:spacing w:after="160" w:line="259" w:lineRule="auto"/>
              <w:rPr>
                <w:rFonts w:ascii="Calibri Light" w:hAnsi="Calibri Light" w:cs="Calibri Light"/>
                <w:b/>
                <w:bCs/>
                <w:u w:val="single"/>
              </w:rPr>
            </w:pPr>
            <w:r w:rsidRPr="00FD7388">
              <w:rPr>
                <w:rFonts w:asciiTheme="majorHAnsi" w:hAnsiTheme="majorHAnsi" w:cstheme="majorHAnsi"/>
              </w:rPr>
              <w:t>System musi umożliwiać monitorowanie i raportowanie liczby pobrań/odtworzeń dokumentów zawierających informacje sektora publicznego,</w:t>
            </w:r>
          </w:p>
        </w:tc>
      </w:tr>
      <w:tr w:rsidR="00680558" w:rsidRPr="00FD7388" w14:paraId="5CA64F68" w14:textId="77777777" w:rsidTr="00B62DC5">
        <w:trPr>
          <w:gridAfter w:val="1"/>
          <w:wAfter w:w="28" w:type="dxa"/>
        </w:trPr>
        <w:tc>
          <w:tcPr>
            <w:tcW w:w="1271" w:type="dxa"/>
          </w:tcPr>
          <w:p w14:paraId="269EE371"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388836AD" w14:textId="77777777" w:rsidR="00680558" w:rsidRPr="00FD7388" w:rsidRDefault="00680558" w:rsidP="00B62DC5">
            <w:pPr>
              <w:spacing w:after="160" w:line="259" w:lineRule="auto"/>
              <w:rPr>
                <w:rFonts w:ascii="Calibri Light" w:hAnsi="Calibri Light" w:cs="Calibri Light"/>
                <w:b/>
                <w:bCs/>
                <w:u w:val="single"/>
              </w:rPr>
            </w:pPr>
            <w:r w:rsidRPr="00FD7388">
              <w:rPr>
                <w:rFonts w:asciiTheme="majorHAnsi" w:hAnsiTheme="majorHAnsi" w:cstheme="majorHAnsi"/>
              </w:rPr>
              <w:t>System  musi  być   wyposażony  w funkcje  monitorowania   i analizy  dostępności  oraz  powszechności  wykorzystania.   Z wykorzystaniem tych funkcji cyklicznie zrealizowane  zostaną audyty, raporty, badania   i ankiety w przedmiotowej materii, m. in. Wykonawca w porozumieniu z Zamawiającym przeprowadzi   badania   ankietowe   i sondaże   pod   kątem   dostępności, powszechności dla wszystkich mieszkańców / interesariuszy e-usług.</w:t>
            </w:r>
          </w:p>
        </w:tc>
      </w:tr>
      <w:tr w:rsidR="00680558" w:rsidRPr="00FD7388" w14:paraId="387DB987" w14:textId="77777777" w:rsidTr="00B62DC5">
        <w:trPr>
          <w:gridAfter w:val="1"/>
          <w:wAfter w:w="28" w:type="dxa"/>
        </w:trPr>
        <w:tc>
          <w:tcPr>
            <w:tcW w:w="1271" w:type="dxa"/>
          </w:tcPr>
          <w:p w14:paraId="73412A56"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2602121D" w14:textId="77777777" w:rsidR="00680558" w:rsidRPr="00FD7388" w:rsidRDefault="00680558" w:rsidP="00B62DC5">
            <w:pPr>
              <w:contextualSpacing/>
              <w:jc w:val="both"/>
              <w:rPr>
                <w:rFonts w:ascii="Calibri Light" w:hAnsi="Calibri Light" w:cs="Calibri Light"/>
              </w:rPr>
            </w:pPr>
            <w:r w:rsidRPr="00FD7388">
              <w:rPr>
                <w:rFonts w:asciiTheme="majorHAnsi" w:hAnsiTheme="majorHAnsi" w:cstheme="majorHAnsi"/>
              </w:rPr>
              <w:t>Określenie daty pierwszego wprowadzenia danych do systemu. Każde wejście do systemu będzie logowane, login użytkownika jest zapisywany w przypadku wprowadzenia danych osobowych i danych finansowych, jak również ich modyfikacji. Razem z loginem zapisywana będzie data wprowadzenia z dokładnością do sekundy.</w:t>
            </w:r>
          </w:p>
        </w:tc>
      </w:tr>
      <w:tr w:rsidR="00680558" w:rsidRPr="00FD7388" w14:paraId="719901C4" w14:textId="77777777" w:rsidTr="00B62DC5">
        <w:trPr>
          <w:gridAfter w:val="1"/>
          <w:wAfter w:w="28" w:type="dxa"/>
        </w:trPr>
        <w:tc>
          <w:tcPr>
            <w:tcW w:w="1271" w:type="dxa"/>
          </w:tcPr>
          <w:p w14:paraId="4A434576"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11CC9C68" w14:textId="77777777" w:rsidR="00680558" w:rsidRPr="00FD7388" w:rsidRDefault="00680558" w:rsidP="00B62DC5">
            <w:pPr>
              <w:spacing w:after="160" w:line="259" w:lineRule="auto"/>
              <w:rPr>
                <w:rFonts w:ascii="Calibri Light" w:hAnsi="Calibri Light" w:cs="Calibri Light"/>
              </w:rPr>
            </w:pPr>
            <w:r w:rsidRPr="00FD7388">
              <w:rPr>
                <w:rFonts w:asciiTheme="majorHAnsi" w:eastAsia="Times New Roman" w:hAnsiTheme="majorHAnsi" w:cstheme="majorHAnsi"/>
              </w:rPr>
              <w:t>Odnotowanie identyfikatora użytkownika wprowadzającego dane osobowe do systemu. Każde wejście do systemu będzie logowane, login użytkownika jest zapisywany w przypadku wprowadzenia danych osobowych i danych  finansowych jak i ich modyfikacji.</w:t>
            </w:r>
          </w:p>
        </w:tc>
      </w:tr>
      <w:tr w:rsidR="00680558" w:rsidRPr="00FD7388" w14:paraId="71F6C79F" w14:textId="77777777" w:rsidTr="00B62DC5">
        <w:trPr>
          <w:gridAfter w:val="1"/>
          <w:wAfter w:w="28" w:type="dxa"/>
        </w:trPr>
        <w:tc>
          <w:tcPr>
            <w:tcW w:w="1271" w:type="dxa"/>
          </w:tcPr>
          <w:p w14:paraId="15E5C10E"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2A2BEB83" w14:textId="77777777" w:rsidR="00680558" w:rsidRPr="00FD7388" w:rsidRDefault="00680558" w:rsidP="00B62DC5">
            <w:pPr>
              <w:spacing w:after="160" w:line="259" w:lineRule="auto"/>
              <w:rPr>
                <w:rFonts w:ascii="Calibri Light" w:hAnsi="Calibri Light" w:cs="Calibri Light"/>
              </w:rPr>
            </w:pPr>
            <w:r w:rsidRPr="00FD7388">
              <w:rPr>
                <w:rFonts w:asciiTheme="majorHAnsi" w:hAnsiTheme="majorHAnsi" w:cstheme="majorHAnsi"/>
              </w:rPr>
              <w:t>Odnotowanie informacji o odbiorcach, którym dane osobowe zostały udostępnione, dacie i zakresie tego udostępnienia. Dane udostępnione zostaną odnotowane w rejestrze w następującym zakresie: komu i w jakim celu, operator udostępniający dane, czas udostępnienia.</w:t>
            </w:r>
          </w:p>
        </w:tc>
      </w:tr>
      <w:tr w:rsidR="00680558" w:rsidRPr="00FD7388" w14:paraId="5F7FACB9" w14:textId="77777777" w:rsidTr="00B62DC5">
        <w:trPr>
          <w:gridAfter w:val="1"/>
          <w:wAfter w:w="28" w:type="dxa"/>
        </w:trPr>
        <w:tc>
          <w:tcPr>
            <w:tcW w:w="1271" w:type="dxa"/>
          </w:tcPr>
          <w:p w14:paraId="23550018"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0EF170C3" w14:textId="77777777" w:rsidR="00680558" w:rsidRPr="00FD7388" w:rsidRDefault="00680558" w:rsidP="00B62DC5">
            <w:pPr>
              <w:spacing w:after="160" w:line="259" w:lineRule="auto"/>
              <w:rPr>
                <w:rFonts w:ascii="Calibri Light" w:hAnsi="Calibri Light" w:cs="Calibri Light"/>
                <w:b/>
                <w:bCs/>
                <w:u w:val="single"/>
              </w:rPr>
            </w:pPr>
            <w:r w:rsidRPr="00FD7388">
              <w:rPr>
                <w:rFonts w:asciiTheme="majorHAnsi" w:hAnsiTheme="majorHAnsi" w:cstheme="majorHAnsi"/>
              </w:rPr>
              <w:t>Zapewnienie dla każdej osoby, której dane osobowe są przetwarzane w systemie informatycznym wydruku zawierającego w powszechnie zrozumiałej formie informacje dotyczące danych osobowych przetwarzanych w systemie.</w:t>
            </w:r>
          </w:p>
        </w:tc>
      </w:tr>
      <w:tr w:rsidR="00680558" w:rsidRPr="00FD7388" w14:paraId="27D20118" w14:textId="77777777" w:rsidTr="00B62DC5">
        <w:trPr>
          <w:gridAfter w:val="1"/>
          <w:wAfter w:w="28" w:type="dxa"/>
        </w:trPr>
        <w:tc>
          <w:tcPr>
            <w:tcW w:w="1271" w:type="dxa"/>
          </w:tcPr>
          <w:p w14:paraId="401224C7"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1319AB88" w14:textId="77777777" w:rsidR="00680558" w:rsidRPr="00FD7388" w:rsidRDefault="00680558" w:rsidP="00B62DC5">
            <w:pPr>
              <w:ind w:left="-6"/>
              <w:jc w:val="both"/>
              <w:rPr>
                <w:rFonts w:asciiTheme="majorHAnsi" w:hAnsiTheme="majorHAnsi" w:cstheme="majorHAnsi"/>
              </w:rPr>
            </w:pPr>
            <w:r w:rsidRPr="00FD7388">
              <w:rPr>
                <w:rFonts w:asciiTheme="majorHAnsi" w:hAnsiTheme="majorHAnsi" w:cstheme="majorHAnsi"/>
              </w:rPr>
              <w:t>W każdym z elementów Systemu przeznaczonych dla użytkowników wewnętrznych (pracowników jednostki Zamawiającego) będą stosowane metody i środki uwierzytelnienia oraz procedury związane z ich zarządzaniem i użytkowaniem:</w:t>
            </w:r>
          </w:p>
          <w:p w14:paraId="5AD62D96" w14:textId="77777777" w:rsidR="00680558" w:rsidRPr="00FD7388" w:rsidRDefault="00680558" w:rsidP="00B62DC5">
            <w:pPr>
              <w:ind w:left="-6"/>
              <w:jc w:val="both"/>
              <w:rPr>
                <w:rFonts w:asciiTheme="majorHAnsi" w:hAnsiTheme="majorHAnsi" w:cstheme="majorHAnsi"/>
              </w:rPr>
            </w:pPr>
            <w:r w:rsidRPr="00FD7388">
              <w:rPr>
                <w:rFonts w:asciiTheme="majorHAnsi" w:hAnsiTheme="majorHAnsi" w:cstheme="majorHAnsi"/>
              </w:rPr>
              <w:t>o</w:t>
            </w:r>
            <w:r w:rsidRPr="00FD7388">
              <w:rPr>
                <w:rFonts w:asciiTheme="majorHAnsi" w:hAnsiTheme="majorHAnsi" w:cstheme="majorHAnsi"/>
              </w:rPr>
              <w:tab/>
              <w:t>każdy z użytkowników loguje się do programu używając swojej nazwy oraz hasła,</w:t>
            </w:r>
          </w:p>
          <w:p w14:paraId="659FC1A3" w14:textId="77777777" w:rsidR="00680558" w:rsidRPr="00FD7388" w:rsidRDefault="00680558" w:rsidP="00B62DC5">
            <w:pPr>
              <w:ind w:left="-6"/>
              <w:jc w:val="both"/>
              <w:rPr>
                <w:rFonts w:asciiTheme="majorHAnsi" w:hAnsiTheme="majorHAnsi" w:cstheme="majorHAnsi"/>
              </w:rPr>
            </w:pPr>
            <w:r w:rsidRPr="00FD7388">
              <w:rPr>
                <w:rFonts w:asciiTheme="majorHAnsi" w:hAnsiTheme="majorHAnsi" w:cstheme="majorHAnsi"/>
              </w:rPr>
              <w:t>o</w:t>
            </w:r>
            <w:r w:rsidRPr="00FD7388">
              <w:rPr>
                <w:rFonts w:asciiTheme="majorHAnsi" w:hAnsiTheme="majorHAnsi" w:cstheme="majorHAnsi"/>
              </w:rPr>
              <w:tab/>
              <w:t>każdorazowo hasło jest weryfikowane w systemie,</w:t>
            </w:r>
          </w:p>
          <w:p w14:paraId="3CD46481" w14:textId="77777777" w:rsidR="00680558" w:rsidRPr="00FD7388" w:rsidRDefault="00680558" w:rsidP="00B62DC5">
            <w:pPr>
              <w:ind w:left="-6"/>
              <w:jc w:val="both"/>
              <w:rPr>
                <w:rFonts w:asciiTheme="majorHAnsi" w:hAnsiTheme="majorHAnsi" w:cstheme="majorHAnsi"/>
              </w:rPr>
            </w:pPr>
            <w:r w:rsidRPr="00FD7388">
              <w:rPr>
                <w:rFonts w:asciiTheme="majorHAnsi" w:hAnsiTheme="majorHAnsi" w:cstheme="majorHAnsi"/>
              </w:rPr>
              <w:t>o</w:t>
            </w:r>
            <w:r w:rsidRPr="00FD7388">
              <w:rPr>
                <w:rFonts w:asciiTheme="majorHAnsi" w:hAnsiTheme="majorHAnsi" w:cstheme="majorHAnsi"/>
              </w:rPr>
              <w:tab/>
              <w:t>po wykorzystaniu maksymalnej ilości prób wprowadzania nieprawidłowego hasła nastąpi blokada konta (panel administracyjny powinien umożliwiać sparametryzowanie tej opcji),</w:t>
            </w:r>
          </w:p>
          <w:p w14:paraId="3B207DFC" w14:textId="77777777" w:rsidR="00680558" w:rsidRDefault="00680558" w:rsidP="00B62DC5">
            <w:pPr>
              <w:spacing w:after="160" w:line="259" w:lineRule="auto"/>
              <w:contextualSpacing/>
              <w:jc w:val="both"/>
              <w:rPr>
                <w:rFonts w:asciiTheme="majorHAnsi" w:hAnsiTheme="majorHAnsi" w:cstheme="majorHAnsi"/>
              </w:rPr>
            </w:pPr>
            <w:r w:rsidRPr="00FD7388">
              <w:rPr>
                <w:rFonts w:asciiTheme="majorHAnsi" w:hAnsiTheme="majorHAnsi" w:cstheme="majorHAnsi"/>
              </w:rPr>
              <w:t>o</w:t>
            </w:r>
            <w:r w:rsidRPr="00FD7388">
              <w:rPr>
                <w:rFonts w:asciiTheme="majorHAnsi" w:hAnsiTheme="majorHAnsi" w:cstheme="majorHAnsi"/>
              </w:rPr>
              <w:tab/>
              <w:t>przed okresem podanego czasu ważności hasła użytkownicy są o tym informowani i mogą dokonać zmiany hasła.</w:t>
            </w:r>
          </w:p>
          <w:p w14:paraId="688DED35" w14:textId="77777777" w:rsidR="00680558" w:rsidRPr="00FD7388" w:rsidRDefault="00680558" w:rsidP="00B62DC5">
            <w:pPr>
              <w:spacing w:after="160" w:line="259" w:lineRule="auto"/>
              <w:contextualSpacing/>
              <w:jc w:val="both"/>
              <w:rPr>
                <w:rFonts w:ascii="Calibri Light" w:hAnsi="Calibri Light" w:cs="Calibri Light"/>
              </w:rPr>
            </w:pPr>
          </w:p>
        </w:tc>
      </w:tr>
      <w:tr w:rsidR="00680558" w:rsidRPr="00FD7388" w14:paraId="339EAE8A" w14:textId="77777777" w:rsidTr="00B62DC5">
        <w:trPr>
          <w:trHeight w:val="327"/>
        </w:trPr>
        <w:tc>
          <w:tcPr>
            <w:tcW w:w="1271" w:type="dxa"/>
            <w:shd w:val="clear" w:color="auto" w:fill="D9E2F3" w:themeFill="accent1" w:themeFillTint="33"/>
          </w:tcPr>
          <w:p w14:paraId="3E80AC58" w14:textId="77777777" w:rsidR="00680558" w:rsidRPr="00FD7388" w:rsidRDefault="00680558" w:rsidP="00B62DC5">
            <w:pPr>
              <w:spacing w:after="160" w:line="259" w:lineRule="auto"/>
              <w:rPr>
                <w:rFonts w:ascii="Calibri Light" w:hAnsi="Calibri Light" w:cs="Calibri Light"/>
                <w:b/>
              </w:rPr>
            </w:pPr>
            <w:r w:rsidRPr="00FD7388">
              <w:rPr>
                <w:rFonts w:ascii="Calibri Light" w:hAnsi="Calibri Light" w:cs="Calibri Light"/>
                <w:b/>
              </w:rPr>
              <w:t>L.p.</w:t>
            </w:r>
          </w:p>
        </w:tc>
        <w:tc>
          <w:tcPr>
            <w:tcW w:w="7818" w:type="dxa"/>
            <w:gridSpan w:val="2"/>
            <w:shd w:val="clear" w:color="auto" w:fill="D9E2F3" w:themeFill="accent1" w:themeFillTint="33"/>
          </w:tcPr>
          <w:p w14:paraId="69606F67" w14:textId="77777777" w:rsidR="00680558" w:rsidRPr="00FD7388" w:rsidRDefault="00680558" w:rsidP="00B62DC5">
            <w:pPr>
              <w:spacing w:after="160" w:line="259" w:lineRule="auto"/>
              <w:jc w:val="both"/>
              <w:rPr>
                <w:rFonts w:ascii="Calibri Light" w:hAnsi="Calibri Light" w:cs="Calibri Light"/>
                <w:b/>
              </w:rPr>
            </w:pPr>
            <w:r w:rsidRPr="00FD7388">
              <w:rPr>
                <w:rFonts w:asciiTheme="majorHAnsi" w:hAnsiTheme="majorHAnsi" w:cstheme="majorHAnsi"/>
                <w:b/>
              </w:rPr>
              <w:t>Wymagania ogólne z zakresie architektury systemu i integracji</w:t>
            </w:r>
          </w:p>
        </w:tc>
      </w:tr>
      <w:tr w:rsidR="00680558" w:rsidRPr="00FD7388" w14:paraId="1A46DB48" w14:textId="77777777" w:rsidTr="00B62DC5">
        <w:trPr>
          <w:gridAfter w:val="1"/>
          <w:wAfter w:w="28" w:type="dxa"/>
        </w:trPr>
        <w:tc>
          <w:tcPr>
            <w:tcW w:w="1271" w:type="dxa"/>
          </w:tcPr>
          <w:p w14:paraId="699AC217"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7114E403" w14:textId="77777777" w:rsidR="00680558" w:rsidRDefault="00680558" w:rsidP="00B62DC5">
            <w:pPr>
              <w:spacing w:after="160" w:line="259" w:lineRule="auto"/>
              <w:contextualSpacing/>
              <w:jc w:val="both"/>
              <w:rPr>
                <w:rFonts w:ascii="Calibri Light" w:hAnsi="Calibri Light" w:cs="Calibri Light"/>
              </w:rPr>
            </w:pPr>
            <w:r w:rsidRPr="00FD7388">
              <w:rPr>
                <w:rFonts w:ascii="Calibri Light" w:hAnsi="Calibri Light" w:cs="Calibri Light"/>
              </w:rPr>
              <w:t>W ramach zamówienia wymagane jest dostarczenie zintegrowanego rozwiązania dla partnerów zgodnie z poniższą architekturą systemu:</w:t>
            </w:r>
          </w:p>
          <w:p w14:paraId="497C4A5D" w14:textId="77777777" w:rsidR="00680558" w:rsidRPr="00FD7388" w:rsidRDefault="00680558" w:rsidP="00B62DC5">
            <w:pPr>
              <w:spacing w:after="160" w:line="259" w:lineRule="auto"/>
              <w:contextualSpacing/>
              <w:jc w:val="both"/>
              <w:rPr>
                <w:rFonts w:ascii="Calibri Light" w:hAnsi="Calibri Light" w:cs="Calibri Light"/>
              </w:rPr>
            </w:pPr>
          </w:p>
          <w:p w14:paraId="403DB49E" w14:textId="77777777" w:rsidR="00680558" w:rsidRPr="00FD7388" w:rsidRDefault="00680558" w:rsidP="00B62DC5">
            <w:pPr>
              <w:spacing w:after="160" w:line="259" w:lineRule="auto"/>
              <w:contextualSpacing/>
              <w:jc w:val="both"/>
              <w:rPr>
                <w:rFonts w:ascii="Calibri Light" w:hAnsi="Calibri Light" w:cs="Calibri Light"/>
              </w:rPr>
            </w:pPr>
            <w:r w:rsidRPr="00FD7388">
              <w:rPr>
                <w:rFonts w:ascii="Calibri Light" w:hAnsi="Calibri Light" w:cs="Calibri Light"/>
                <w:noProof/>
                <w:lang w:eastAsia="pl-PL"/>
              </w:rPr>
              <w:lastRenderedPageBreak/>
              <w:drawing>
                <wp:inline distT="0" distB="0" distL="0" distR="0" wp14:anchorId="41736867" wp14:editId="03791A8D">
                  <wp:extent cx="4866546" cy="2762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8471" cy="2774695"/>
                          </a:xfrm>
                          <a:prstGeom prst="rect">
                            <a:avLst/>
                          </a:prstGeom>
                          <a:noFill/>
                        </pic:spPr>
                      </pic:pic>
                    </a:graphicData>
                  </a:graphic>
                </wp:inline>
              </w:drawing>
            </w:r>
          </w:p>
        </w:tc>
      </w:tr>
      <w:tr w:rsidR="00680558" w:rsidRPr="00FD7388" w14:paraId="572CB4E7" w14:textId="77777777" w:rsidTr="00B62DC5">
        <w:trPr>
          <w:gridAfter w:val="1"/>
          <w:wAfter w:w="28" w:type="dxa"/>
        </w:trPr>
        <w:tc>
          <w:tcPr>
            <w:tcW w:w="1271" w:type="dxa"/>
          </w:tcPr>
          <w:p w14:paraId="2B571061" w14:textId="77777777" w:rsidR="00680558" w:rsidRDefault="00680558" w:rsidP="00B62DC5">
            <w:pPr>
              <w:contextualSpacing/>
              <w:jc w:val="both"/>
              <w:rPr>
                <w:rFonts w:ascii="Calibri Light" w:hAnsi="Calibri Light" w:cs="Calibri Light"/>
              </w:rPr>
            </w:pPr>
          </w:p>
          <w:p w14:paraId="461C2E0F" w14:textId="77777777" w:rsidR="00680558" w:rsidRPr="00FD7388" w:rsidRDefault="00680558" w:rsidP="00B62DC5">
            <w:pPr>
              <w:contextualSpacing/>
              <w:jc w:val="both"/>
              <w:rPr>
                <w:rFonts w:ascii="Calibri Light" w:hAnsi="Calibri Light" w:cs="Calibri Light"/>
              </w:rPr>
            </w:pPr>
          </w:p>
        </w:tc>
        <w:tc>
          <w:tcPr>
            <w:tcW w:w="7790" w:type="dxa"/>
          </w:tcPr>
          <w:p w14:paraId="421FC09A" w14:textId="77777777" w:rsidR="00680558" w:rsidRPr="00FD7388" w:rsidRDefault="00680558" w:rsidP="00B62DC5">
            <w:pPr>
              <w:contextualSpacing/>
              <w:jc w:val="both"/>
              <w:rPr>
                <w:rFonts w:ascii="Calibri Light" w:hAnsi="Calibri Light" w:cs="Calibri Light"/>
              </w:rPr>
            </w:pPr>
          </w:p>
        </w:tc>
      </w:tr>
      <w:tr w:rsidR="00680558" w:rsidRPr="00FD7388" w14:paraId="5E4C7E95" w14:textId="77777777" w:rsidTr="00B62DC5">
        <w:trPr>
          <w:gridAfter w:val="1"/>
          <w:wAfter w:w="28" w:type="dxa"/>
        </w:trPr>
        <w:tc>
          <w:tcPr>
            <w:tcW w:w="1271" w:type="dxa"/>
          </w:tcPr>
          <w:p w14:paraId="6924DD67"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464EB04E" w14:textId="77777777" w:rsidR="00680558" w:rsidRPr="00FD7388" w:rsidRDefault="00680558" w:rsidP="00B62DC5">
            <w:pPr>
              <w:spacing w:after="160" w:line="259" w:lineRule="auto"/>
              <w:rPr>
                <w:rFonts w:ascii="Calibri Light" w:hAnsi="Calibri Light" w:cs="Calibri Light"/>
              </w:rPr>
            </w:pPr>
            <w:r w:rsidRPr="00FD7388">
              <w:rPr>
                <w:rFonts w:ascii="Calibri Light" w:hAnsi="Calibri Light" w:cs="Calibri Light"/>
              </w:rPr>
              <w:t>Lista systemów, z którymi wymagana jest integracja w ramach wdrażanego systemu:</w:t>
            </w:r>
          </w:p>
          <w:tbl>
            <w:tblPr>
              <w:tblW w:w="7496" w:type="dxa"/>
              <w:tblLayout w:type="fixed"/>
              <w:tblCellMar>
                <w:left w:w="0" w:type="dxa"/>
                <w:right w:w="0" w:type="dxa"/>
              </w:tblCellMar>
              <w:tblLook w:val="01E0" w:firstRow="1" w:lastRow="1" w:firstColumn="1" w:lastColumn="1" w:noHBand="0" w:noVBand="0"/>
            </w:tblPr>
            <w:tblGrid>
              <w:gridCol w:w="254"/>
              <w:gridCol w:w="2176"/>
              <w:gridCol w:w="2100"/>
              <w:gridCol w:w="2966"/>
            </w:tblGrid>
            <w:tr w:rsidR="00680558" w:rsidRPr="00FD7388" w14:paraId="3A8CA197" w14:textId="77777777" w:rsidTr="00B62DC5">
              <w:trPr>
                <w:trHeight w:val="332"/>
              </w:trPr>
              <w:tc>
                <w:tcPr>
                  <w:tcW w:w="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3CE6BCA" w14:textId="77777777" w:rsidR="00680558" w:rsidRPr="00FD7388" w:rsidRDefault="00680558" w:rsidP="00B62DC5">
                  <w:pPr>
                    <w:rPr>
                      <w:rFonts w:ascii="Calibri Light" w:hAnsi="Calibri Light" w:cs="Calibri Light"/>
                    </w:rPr>
                  </w:pPr>
                  <w:r w:rsidRPr="00FD7388">
                    <w:rPr>
                      <w:rFonts w:ascii="Calibri Light" w:hAnsi="Calibri Light" w:cs="Calibri Light"/>
                      <w:lang w:val="en-US"/>
                    </w:rPr>
                    <w:t>LP</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09FADA" w14:textId="77777777" w:rsidR="00680558" w:rsidRPr="00FD7388" w:rsidRDefault="00680558" w:rsidP="00B62DC5">
                  <w:pPr>
                    <w:rPr>
                      <w:rFonts w:ascii="Calibri Light" w:hAnsi="Calibri Light" w:cs="Calibri Light"/>
                    </w:rPr>
                  </w:pPr>
                  <w:r w:rsidRPr="00FD7388">
                    <w:rPr>
                      <w:rFonts w:ascii="Calibri Light" w:hAnsi="Calibri Light" w:cs="Calibri Light"/>
                      <w:lang w:val="en-US"/>
                    </w:rPr>
                    <w:t>Nazwa systemu</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E94832" w14:textId="77777777" w:rsidR="00680558" w:rsidRPr="00FD7388" w:rsidRDefault="00680558" w:rsidP="00B62DC5">
                  <w:pPr>
                    <w:rPr>
                      <w:rFonts w:ascii="Calibri Light" w:hAnsi="Calibri Light" w:cs="Calibri Light"/>
                    </w:rPr>
                  </w:pPr>
                  <w:r w:rsidRPr="00FD7388">
                    <w:rPr>
                      <w:rFonts w:ascii="Calibri Light" w:hAnsi="Calibri Light" w:cs="Calibri Light"/>
                      <w:lang w:val="en-US"/>
                    </w:rPr>
                    <w:t>Producent systemu</w:t>
                  </w:r>
                </w:p>
              </w:tc>
              <w:tc>
                <w:tcPr>
                  <w:tcW w:w="2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E839F8D" w14:textId="77777777" w:rsidR="00680558" w:rsidRPr="00FD7388" w:rsidRDefault="00680558" w:rsidP="00B62DC5">
                  <w:pPr>
                    <w:rPr>
                      <w:rFonts w:ascii="Calibri Light" w:hAnsi="Calibri Light" w:cs="Calibri Light"/>
                    </w:rPr>
                  </w:pPr>
                  <w:r w:rsidRPr="00FD7388">
                    <w:rPr>
                      <w:rFonts w:ascii="Calibri Light" w:hAnsi="Calibri Light" w:cs="Calibri Light"/>
                      <w:lang w:val="en-US"/>
                    </w:rPr>
                    <w:t>Obszary obsługi</w:t>
                  </w:r>
                </w:p>
              </w:tc>
            </w:tr>
            <w:tr w:rsidR="00680558" w:rsidRPr="00FD7388" w14:paraId="31247B55" w14:textId="77777777" w:rsidTr="00B62DC5">
              <w:trPr>
                <w:trHeight w:val="842"/>
              </w:trPr>
              <w:tc>
                <w:tcPr>
                  <w:tcW w:w="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1FEEA1" w14:textId="77777777" w:rsidR="00680558" w:rsidRPr="00FD7388" w:rsidRDefault="00680558" w:rsidP="00B62DC5">
                  <w:pPr>
                    <w:rPr>
                      <w:rFonts w:ascii="Calibri Light" w:hAnsi="Calibri Light" w:cs="Calibri Light"/>
                    </w:rPr>
                  </w:pPr>
                  <w:r w:rsidRPr="00FD7388">
                    <w:rPr>
                      <w:rFonts w:ascii="Calibri Light" w:hAnsi="Calibri Light" w:cs="Calibri Light"/>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41268FD" w14:textId="77777777" w:rsidR="00680558" w:rsidRPr="00FD7388" w:rsidRDefault="00680558" w:rsidP="00B62DC5">
                  <w:pPr>
                    <w:rPr>
                      <w:rFonts w:ascii="Calibri Light" w:hAnsi="Calibri Light" w:cs="Calibri Light"/>
                    </w:rPr>
                  </w:pPr>
                  <w:r w:rsidRPr="00FD7388">
                    <w:rPr>
                      <w:rFonts w:ascii="Calibri Light" w:hAnsi="Calibri Light" w:cs="Calibri Light"/>
                      <w:lang w:val="en-US"/>
                    </w:rPr>
                    <w:t xml:space="preserve">Systemy dziedzinowe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5264DC" w14:textId="77777777" w:rsidR="00680558" w:rsidRPr="00FD7388" w:rsidRDefault="00680558" w:rsidP="00B62DC5">
                  <w:pPr>
                    <w:rPr>
                      <w:rFonts w:ascii="Calibri Light" w:hAnsi="Calibri Light" w:cs="Calibri Light"/>
                    </w:rPr>
                  </w:pPr>
                  <w:r w:rsidRPr="00FD7388">
                    <w:rPr>
                      <w:rFonts w:ascii="Calibri Light" w:hAnsi="Calibri Light" w:cs="Calibri Light"/>
                    </w:rPr>
                    <w:t>- PUMA Ze</w:t>
                  </w:r>
                  <w:r>
                    <w:rPr>
                      <w:rFonts w:ascii="Calibri Light" w:hAnsi="Calibri Light" w:cs="Calibri Light"/>
                    </w:rPr>
                    <w:t>t</w:t>
                  </w:r>
                  <w:r w:rsidRPr="00FD7388">
                    <w:rPr>
                      <w:rFonts w:ascii="Calibri Light" w:hAnsi="Calibri Light" w:cs="Calibri Light"/>
                    </w:rPr>
                    <w:t xml:space="preserve">o Software, </w:t>
                  </w:r>
                </w:p>
                <w:p w14:paraId="00F4398C" w14:textId="77777777" w:rsidR="00680558" w:rsidRPr="00FD7388" w:rsidRDefault="00680558" w:rsidP="00B62DC5">
                  <w:pPr>
                    <w:rPr>
                      <w:rFonts w:ascii="Calibri Light" w:hAnsi="Calibri Light" w:cs="Calibri Light"/>
                    </w:rPr>
                  </w:pPr>
                  <w:r w:rsidRPr="00FD7388">
                    <w:rPr>
                      <w:rFonts w:ascii="Calibri Light" w:hAnsi="Calibri Light" w:cs="Calibri Light"/>
                    </w:rPr>
                    <w:t xml:space="preserve">- System do obsługi opłat za wodę </w:t>
                  </w:r>
                  <w:r w:rsidRPr="00FD7388">
                    <w:rPr>
                      <w:rFonts w:ascii="Calibri Light" w:hAnsi="Calibri Light" w:cs="Calibri Light"/>
                      <w:b/>
                      <w:bCs/>
                    </w:rPr>
                    <w:t>(przedmiot zamówienia)</w:t>
                  </w:r>
                </w:p>
                <w:p w14:paraId="34505972" w14:textId="77777777" w:rsidR="00680558" w:rsidRPr="00FD7388" w:rsidRDefault="00680558" w:rsidP="00B62DC5">
                  <w:pPr>
                    <w:rPr>
                      <w:rFonts w:ascii="Calibri Light" w:hAnsi="Calibri Light" w:cs="Calibri Light"/>
                    </w:rPr>
                  </w:pPr>
                  <w:r w:rsidRPr="00FD7388">
                    <w:rPr>
                      <w:rFonts w:ascii="Calibri Light" w:hAnsi="Calibri Light" w:cs="Calibri Light"/>
                    </w:rPr>
                    <w:t xml:space="preserve">- System biblioteczny </w:t>
                  </w:r>
                  <w:r w:rsidRPr="00FD7388">
                    <w:rPr>
                      <w:rFonts w:ascii="Calibri Light" w:hAnsi="Calibri Light" w:cs="Calibri Light"/>
                      <w:b/>
                      <w:bCs/>
                    </w:rPr>
                    <w:t>(przedmiot zamówienia)</w:t>
                  </w:r>
                </w:p>
              </w:tc>
              <w:tc>
                <w:tcPr>
                  <w:tcW w:w="2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843CFD" w14:textId="77777777" w:rsidR="00680558" w:rsidRPr="00FD7388" w:rsidRDefault="00680558" w:rsidP="00B62DC5">
                  <w:pPr>
                    <w:rPr>
                      <w:rFonts w:ascii="Calibri Light" w:hAnsi="Calibri Light" w:cs="Calibri Light"/>
                    </w:rPr>
                  </w:pPr>
                  <w:r w:rsidRPr="00FD7388">
                    <w:rPr>
                      <w:rFonts w:ascii="Calibri Light" w:hAnsi="Calibri Light" w:cs="Calibri Light"/>
                    </w:rPr>
                    <w:t>Moduły systemu finansowo – księgowego w zakresie płatności, zarządzanie danymi adresowymi, obsługa e-usług, obsługa wodociągów, obsługa biblioteki</w:t>
                  </w:r>
                </w:p>
              </w:tc>
            </w:tr>
            <w:tr w:rsidR="00680558" w:rsidRPr="00FD7388" w14:paraId="1A00B003" w14:textId="77777777" w:rsidTr="00B62DC5">
              <w:trPr>
                <w:trHeight w:val="668"/>
              </w:trPr>
              <w:tc>
                <w:tcPr>
                  <w:tcW w:w="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F9C3DA9" w14:textId="77777777" w:rsidR="00680558" w:rsidRPr="00FD7388" w:rsidRDefault="00680558" w:rsidP="00B62DC5">
                  <w:pPr>
                    <w:rPr>
                      <w:rFonts w:ascii="Calibri Light" w:hAnsi="Calibri Light" w:cs="Calibri Light"/>
                    </w:rPr>
                  </w:pPr>
                  <w:r w:rsidRPr="00FD7388">
                    <w:rPr>
                      <w:rFonts w:ascii="Calibri Light" w:hAnsi="Calibri Light" w:cs="Calibri Light"/>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F6736C" w14:textId="77777777" w:rsidR="00680558" w:rsidRPr="00FD7388" w:rsidRDefault="00680558" w:rsidP="00B62DC5">
                  <w:pPr>
                    <w:rPr>
                      <w:rFonts w:ascii="Calibri Light" w:hAnsi="Calibri Light" w:cs="Calibri Light"/>
                    </w:rPr>
                  </w:pPr>
                  <w:r w:rsidRPr="00FD7388">
                    <w:rPr>
                      <w:rFonts w:ascii="Calibri Light" w:hAnsi="Calibri Light" w:cs="Calibri Light"/>
                    </w:rPr>
                    <w:t>EOD – Elektroniczny Obieg Dokumentów</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B6AB23" w14:textId="77777777" w:rsidR="00680558" w:rsidRDefault="00680558" w:rsidP="00B62DC5">
                  <w:pPr>
                    <w:rPr>
                      <w:rFonts w:ascii="Calibri Light" w:hAnsi="Calibri Light" w:cs="Calibri Light"/>
                    </w:rPr>
                  </w:pPr>
                  <w:r>
                    <w:rPr>
                      <w:rFonts w:ascii="Calibri Light" w:hAnsi="Calibri Light" w:cs="Calibri Light"/>
                    </w:rPr>
                    <w:t xml:space="preserve">Sobków, Morawica - </w:t>
                  </w:r>
                  <w:r w:rsidRPr="00FD7388">
                    <w:rPr>
                      <w:rFonts w:ascii="Calibri Light" w:hAnsi="Calibri Light" w:cs="Calibri Light"/>
                    </w:rPr>
                    <w:t>"Edicta"  Asseco Data System SA.</w:t>
                  </w:r>
                </w:p>
                <w:p w14:paraId="3ED01A55" w14:textId="77777777" w:rsidR="00680558" w:rsidRPr="00FD7388" w:rsidRDefault="00680558" w:rsidP="00B62DC5">
                  <w:pPr>
                    <w:rPr>
                      <w:rFonts w:ascii="Calibri Light" w:hAnsi="Calibri Light" w:cs="Calibri Light"/>
                    </w:rPr>
                  </w:pPr>
                  <w:r>
                    <w:rPr>
                      <w:rFonts w:ascii="Calibri Light" w:hAnsi="Calibri Light" w:cs="Calibri Light"/>
                    </w:rPr>
                    <w:t xml:space="preserve">Kije – EOD – </w:t>
                  </w:r>
                  <w:r w:rsidRPr="005B2B1A">
                    <w:rPr>
                      <w:rFonts w:ascii="Calibri Light" w:hAnsi="Calibri Light" w:cs="Calibri Light"/>
                      <w:b/>
                      <w:bCs/>
                    </w:rPr>
                    <w:t>(przedmiot zamówienia)</w:t>
                  </w:r>
                </w:p>
              </w:tc>
              <w:tc>
                <w:tcPr>
                  <w:tcW w:w="2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8F06B2" w14:textId="77777777" w:rsidR="00680558" w:rsidRPr="00FD7388" w:rsidRDefault="00680558" w:rsidP="00B62DC5">
                  <w:pPr>
                    <w:rPr>
                      <w:rFonts w:ascii="Calibri Light" w:hAnsi="Calibri Light" w:cs="Calibri Light"/>
                    </w:rPr>
                  </w:pPr>
                  <w:r w:rsidRPr="00FD7388">
                    <w:rPr>
                      <w:rFonts w:ascii="Calibri Light" w:hAnsi="Calibri Light" w:cs="Calibri Light"/>
                    </w:rPr>
                    <w:t>Elektroniczny obieg dokumentów (sprawdzanie statusu sprawy), obsługa e-usług</w:t>
                  </w:r>
                </w:p>
              </w:tc>
            </w:tr>
            <w:tr w:rsidR="00680558" w:rsidRPr="00FD7388" w14:paraId="379DCBAE" w14:textId="77777777" w:rsidTr="00B62DC5">
              <w:trPr>
                <w:trHeight w:val="1775"/>
              </w:trPr>
              <w:tc>
                <w:tcPr>
                  <w:tcW w:w="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6D124C" w14:textId="77777777" w:rsidR="00680558" w:rsidRPr="00FD7388" w:rsidRDefault="00680558" w:rsidP="00B62DC5">
                  <w:pPr>
                    <w:rPr>
                      <w:rFonts w:ascii="Calibri Light" w:hAnsi="Calibri Light" w:cs="Calibri Light"/>
                    </w:rPr>
                  </w:pPr>
                  <w:r w:rsidRPr="00FD7388">
                    <w:rPr>
                      <w:rFonts w:ascii="Calibri Light" w:hAnsi="Calibri Light" w:cs="Calibri Light"/>
                    </w:rPr>
                    <w:t>3</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E63B1B9" w14:textId="77777777" w:rsidR="00680558" w:rsidRPr="00FD7388" w:rsidRDefault="00680558" w:rsidP="00B62DC5">
                  <w:pPr>
                    <w:rPr>
                      <w:rFonts w:ascii="Calibri Light" w:hAnsi="Calibri Light" w:cs="Calibri Light"/>
                    </w:rPr>
                  </w:pPr>
                  <w:r w:rsidRPr="00FD7388">
                    <w:rPr>
                      <w:rFonts w:ascii="Calibri Light" w:hAnsi="Calibri Light" w:cs="Calibri Light"/>
                      <w:lang w:val="en-US"/>
                    </w:rPr>
                    <w:t>e-PUAP</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A5BDF3" w14:textId="77777777" w:rsidR="00680558" w:rsidRPr="00FD7388" w:rsidRDefault="00680558" w:rsidP="00B62DC5">
                  <w:pPr>
                    <w:rPr>
                      <w:rFonts w:ascii="Calibri Light" w:hAnsi="Calibri Light" w:cs="Calibri Light"/>
                    </w:rPr>
                  </w:pPr>
                  <w:r w:rsidRPr="00FD7388">
                    <w:rPr>
                      <w:rFonts w:ascii="Calibri Light" w:hAnsi="Calibri Light" w:cs="Calibri Light"/>
                      <w:lang w:val="en-US"/>
                    </w:rPr>
                    <w:t>Ministerstwo Cyfryzacji</w:t>
                  </w:r>
                </w:p>
              </w:tc>
              <w:tc>
                <w:tcPr>
                  <w:tcW w:w="2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7518DF" w14:textId="77777777" w:rsidR="00680558" w:rsidRPr="00FD7388" w:rsidRDefault="00680558" w:rsidP="00B62DC5">
                  <w:pPr>
                    <w:rPr>
                      <w:rFonts w:ascii="Calibri Light" w:hAnsi="Calibri Light" w:cs="Calibri Light"/>
                    </w:rPr>
                  </w:pPr>
                  <w:r w:rsidRPr="00FD7388">
                    <w:rPr>
                      <w:rFonts w:ascii="Calibri Light" w:hAnsi="Calibri Light" w:cs="Calibri Light"/>
                    </w:rPr>
                    <w:t>Elektroniczna Platforma Usług Administracji Publicznej.</w:t>
                  </w:r>
                </w:p>
                <w:p w14:paraId="6D481E1E" w14:textId="77777777" w:rsidR="00680558" w:rsidRPr="00FD7388" w:rsidRDefault="00680558" w:rsidP="00B62DC5">
                  <w:pPr>
                    <w:rPr>
                      <w:rFonts w:ascii="Calibri Light" w:hAnsi="Calibri Light" w:cs="Calibri Light"/>
                    </w:rPr>
                  </w:pPr>
                  <w:r w:rsidRPr="00FD7388">
                    <w:rPr>
                      <w:rFonts w:ascii="Calibri Light" w:hAnsi="Calibri Light" w:cs="Calibri Light"/>
                    </w:rPr>
                    <w:t>Autoryzacja/uwierzytelnianie,</w:t>
                  </w:r>
                </w:p>
                <w:p w14:paraId="02B84F87" w14:textId="77777777" w:rsidR="00680558" w:rsidRPr="00FD7388" w:rsidRDefault="00680558" w:rsidP="00B62DC5">
                  <w:pPr>
                    <w:rPr>
                      <w:rFonts w:ascii="Calibri Light" w:hAnsi="Calibri Light" w:cs="Calibri Light"/>
                    </w:rPr>
                  </w:pPr>
                  <w:r w:rsidRPr="00FD7388">
                    <w:rPr>
                      <w:rFonts w:ascii="Calibri Light" w:hAnsi="Calibri Light" w:cs="Calibri Light"/>
                    </w:rPr>
                    <w:t xml:space="preserve">Profil Zaufany </w:t>
                  </w:r>
                </w:p>
                <w:p w14:paraId="73CF8D6F" w14:textId="77777777" w:rsidR="00680558" w:rsidRPr="00FD7388" w:rsidRDefault="00680558" w:rsidP="00B62DC5">
                  <w:pPr>
                    <w:rPr>
                      <w:rFonts w:ascii="Calibri Light" w:hAnsi="Calibri Light" w:cs="Calibri Light"/>
                    </w:rPr>
                  </w:pPr>
                  <w:r w:rsidRPr="00FD7388">
                    <w:rPr>
                      <w:rFonts w:ascii="Calibri Light" w:hAnsi="Calibri Light" w:cs="Calibri Light"/>
                    </w:rPr>
                    <w:t>dostęp do konta w celu składania dokumentów,</w:t>
                  </w:r>
                </w:p>
                <w:p w14:paraId="7C71DFA6" w14:textId="77777777" w:rsidR="00680558" w:rsidRPr="00FD7388" w:rsidRDefault="00680558" w:rsidP="00B62DC5">
                  <w:pPr>
                    <w:rPr>
                      <w:rFonts w:ascii="Calibri Light" w:hAnsi="Calibri Light" w:cs="Calibri Light"/>
                    </w:rPr>
                  </w:pPr>
                  <w:r w:rsidRPr="00FD7388">
                    <w:rPr>
                      <w:rFonts w:ascii="Calibri Light" w:hAnsi="Calibri Light" w:cs="Calibri Light"/>
                    </w:rPr>
                    <w:t xml:space="preserve">Płatności online KIR </w:t>
                  </w:r>
                </w:p>
              </w:tc>
            </w:tr>
          </w:tbl>
          <w:p w14:paraId="3B9BAD19" w14:textId="77777777" w:rsidR="00680558" w:rsidRPr="00FD7388" w:rsidRDefault="00680558" w:rsidP="00B62DC5">
            <w:pPr>
              <w:spacing w:after="160" w:line="259" w:lineRule="auto"/>
              <w:rPr>
                <w:rFonts w:ascii="Calibri Light" w:hAnsi="Calibri Light" w:cs="Calibri Light"/>
              </w:rPr>
            </w:pPr>
          </w:p>
        </w:tc>
      </w:tr>
      <w:tr w:rsidR="00680558" w:rsidRPr="009C4E1C" w14:paraId="73B4E7AD" w14:textId="77777777" w:rsidTr="00B62DC5">
        <w:trPr>
          <w:gridAfter w:val="1"/>
          <w:wAfter w:w="28" w:type="dxa"/>
        </w:trPr>
        <w:tc>
          <w:tcPr>
            <w:tcW w:w="1271" w:type="dxa"/>
          </w:tcPr>
          <w:p w14:paraId="37A1068D" w14:textId="77777777" w:rsidR="00680558" w:rsidRPr="00FD7388" w:rsidRDefault="00680558" w:rsidP="00B62DC5">
            <w:pPr>
              <w:numPr>
                <w:ilvl w:val="0"/>
                <w:numId w:val="24"/>
              </w:numPr>
              <w:spacing w:after="160" w:line="259" w:lineRule="auto"/>
              <w:contextualSpacing/>
              <w:jc w:val="both"/>
              <w:rPr>
                <w:rFonts w:ascii="Calibri Light" w:hAnsi="Calibri Light" w:cs="Calibri Light"/>
              </w:rPr>
            </w:pPr>
          </w:p>
        </w:tc>
        <w:tc>
          <w:tcPr>
            <w:tcW w:w="7790" w:type="dxa"/>
          </w:tcPr>
          <w:p w14:paraId="378522B2" w14:textId="77777777" w:rsidR="00680558" w:rsidRPr="00FD7388" w:rsidRDefault="00680558" w:rsidP="00B62DC5">
            <w:pPr>
              <w:rPr>
                <w:rFonts w:ascii="Calibri Light" w:hAnsi="Calibri Light" w:cs="Calibri Light"/>
              </w:rPr>
            </w:pPr>
            <w:r w:rsidRPr="00FD7388">
              <w:rPr>
                <w:rFonts w:ascii="Calibri Light" w:hAnsi="Calibri Light" w:cs="Calibri Light"/>
              </w:rPr>
              <w:t>W zakresie integracji z obecnymi systemami przyjmuje się następujące założenia:</w:t>
            </w:r>
          </w:p>
          <w:p w14:paraId="0990C77B" w14:textId="77777777" w:rsidR="00680558" w:rsidRPr="00FD7388" w:rsidRDefault="00680558" w:rsidP="00B62DC5">
            <w:pPr>
              <w:rPr>
                <w:rFonts w:ascii="Calibri Light" w:hAnsi="Calibri Light" w:cs="Calibri Light"/>
              </w:rPr>
            </w:pPr>
            <w:r w:rsidRPr="00FD7388">
              <w:rPr>
                <w:rFonts w:ascii="Calibri Light" w:hAnsi="Calibri Light" w:cs="Calibri Light"/>
              </w:rPr>
              <w:t>•</w:t>
            </w:r>
            <w:r w:rsidRPr="00FD7388">
              <w:rPr>
                <w:rFonts w:ascii="Calibri Light" w:hAnsi="Calibri Light" w:cs="Calibri Light"/>
              </w:rPr>
              <w:tab/>
              <w:t>Wykorzystanie aktualnie posiadanego systemu EOD i systemu PUMA;</w:t>
            </w:r>
          </w:p>
          <w:p w14:paraId="124171BC" w14:textId="77777777" w:rsidR="00680558" w:rsidRPr="009C4E1C" w:rsidRDefault="00680558" w:rsidP="00B62DC5">
            <w:pPr>
              <w:jc w:val="both"/>
              <w:rPr>
                <w:rFonts w:ascii="Calibri Light" w:hAnsi="Calibri Light" w:cs="Calibri Light"/>
              </w:rPr>
            </w:pPr>
            <w:r w:rsidRPr="00FD7388">
              <w:rPr>
                <w:rFonts w:ascii="Calibri Light" w:hAnsi="Calibri Light" w:cs="Calibri Light"/>
              </w:rPr>
              <w:t>•</w:t>
            </w:r>
            <w:r w:rsidRPr="00FD7388">
              <w:rPr>
                <w:rFonts w:ascii="Calibri Light" w:hAnsi="Calibri Light" w:cs="Calibri Light"/>
              </w:rPr>
              <w:tab/>
              <w:t>W przypadku jeżeli Wykonawcy nie mają możliwości uzyskania odpowiedniego do realizacji dostępu do oprogramowania firm trzecich (dla systemu PUMA lub EOD), w celu zapewnienia zasady konkurencyjności postępowania, Zamawiający oczekuje zapewnienia dostawy szyny danych, która umożliwi Zamawiającemu integrację oferowanych przez niego produktów z istniejącym pakietem systemów dziedzinowych „PUMA” firmy ZETO SOFTWARE Sp. z o.o. – funkcjonalności szyny danych opisano w punkcie „Integracja rozwiązań”</w:t>
            </w:r>
            <w:r>
              <w:rPr>
                <w:rFonts w:ascii="Calibri Light" w:hAnsi="Calibri Light" w:cs="Calibri Light"/>
              </w:rPr>
              <w:t>.</w:t>
            </w:r>
          </w:p>
        </w:tc>
      </w:tr>
    </w:tbl>
    <w:p w14:paraId="7E28C264" w14:textId="77777777" w:rsidR="00680558" w:rsidRDefault="00680558" w:rsidP="00680558">
      <w:pPr>
        <w:rPr>
          <w:rFonts w:ascii="Calibri Light" w:hAnsi="Calibri Light" w:cs="Calibri Light"/>
        </w:rPr>
      </w:pPr>
      <w:r>
        <w:rPr>
          <w:rFonts w:ascii="Calibri Light" w:hAnsi="Calibri Light" w:cs="Calibri Light"/>
        </w:rPr>
        <w:br w:type="page"/>
      </w:r>
    </w:p>
    <w:p w14:paraId="7CB681EB" w14:textId="77777777" w:rsidR="00680558" w:rsidRDefault="00680558" w:rsidP="00680558">
      <w:pPr>
        <w:pStyle w:val="Nagwek1"/>
        <w:numPr>
          <w:ilvl w:val="0"/>
          <w:numId w:val="2"/>
        </w:numPr>
        <w:spacing w:after="240"/>
        <w:rPr>
          <w:rFonts w:ascii="Calibri Light" w:hAnsi="Calibri Light" w:cs="Calibri Light"/>
        </w:rPr>
      </w:pPr>
      <w:r w:rsidRPr="00995FCA">
        <w:rPr>
          <w:rFonts w:ascii="Calibri Light" w:hAnsi="Calibri Light" w:cs="Calibri Light"/>
        </w:rPr>
        <w:lastRenderedPageBreak/>
        <w:t>Zakup, wdrożenie i konfiguracja partnerskiej platformy usług elektronicznych dla wszystkich parterów projektu.</w:t>
      </w:r>
    </w:p>
    <w:p w14:paraId="00A2FD80" w14:textId="77777777" w:rsidR="00680558" w:rsidRPr="009C4E1C" w:rsidRDefault="00680558" w:rsidP="00680558">
      <w:pPr>
        <w:pStyle w:val="Nagwek2"/>
        <w:numPr>
          <w:ilvl w:val="0"/>
          <w:numId w:val="52"/>
        </w:numPr>
        <w:spacing w:after="120"/>
        <w:rPr>
          <w:b/>
          <w:sz w:val="22"/>
          <w:szCs w:val="22"/>
        </w:rPr>
      </w:pPr>
      <w:r w:rsidRPr="009C4E1C">
        <w:rPr>
          <w:b/>
          <w:color w:val="auto"/>
          <w:sz w:val="22"/>
          <w:szCs w:val="22"/>
        </w:rPr>
        <w:t>Wymagania funkcjonalne</w:t>
      </w:r>
    </w:p>
    <w:tbl>
      <w:tblPr>
        <w:tblStyle w:val="Tabela-Siatka"/>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271"/>
        <w:gridCol w:w="7790"/>
        <w:gridCol w:w="28"/>
      </w:tblGrid>
      <w:tr w:rsidR="00680558" w:rsidRPr="00220326" w14:paraId="110E716A" w14:textId="77777777" w:rsidTr="00B62DC5">
        <w:trPr>
          <w:trHeight w:val="327"/>
        </w:trPr>
        <w:tc>
          <w:tcPr>
            <w:tcW w:w="1271" w:type="dxa"/>
            <w:shd w:val="clear" w:color="auto" w:fill="D9E2F3" w:themeFill="accent1" w:themeFillTint="33"/>
          </w:tcPr>
          <w:p w14:paraId="07E3C4FC" w14:textId="77777777" w:rsidR="00680558" w:rsidRPr="00995FCA" w:rsidRDefault="00680558" w:rsidP="00B62DC5">
            <w:pPr>
              <w:rPr>
                <w:rFonts w:ascii="Calibri Light" w:hAnsi="Calibri Light" w:cs="Calibri Light"/>
                <w:b/>
              </w:rPr>
            </w:pPr>
            <w:r w:rsidRPr="00995FCA">
              <w:rPr>
                <w:rFonts w:ascii="Calibri Light" w:hAnsi="Calibri Light" w:cs="Calibri Light"/>
                <w:b/>
              </w:rPr>
              <w:t>L.p.</w:t>
            </w:r>
          </w:p>
        </w:tc>
        <w:tc>
          <w:tcPr>
            <w:tcW w:w="7818" w:type="dxa"/>
            <w:gridSpan w:val="2"/>
            <w:shd w:val="clear" w:color="auto" w:fill="D9E2F3" w:themeFill="accent1" w:themeFillTint="33"/>
          </w:tcPr>
          <w:p w14:paraId="4808B4D7" w14:textId="77777777" w:rsidR="00680558" w:rsidRPr="00995FCA" w:rsidRDefault="00680558" w:rsidP="00B62DC5">
            <w:pPr>
              <w:jc w:val="both"/>
              <w:rPr>
                <w:rFonts w:ascii="Calibri Light" w:hAnsi="Calibri Light" w:cs="Calibri Light"/>
                <w:b/>
              </w:rPr>
            </w:pPr>
            <w:r w:rsidRPr="00995FCA">
              <w:rPr>
                <w:rFonts w:ascii="Calibri Light" w:hAnsi="Calibri Light" w:cs="Calibri Light"/>
                <w:b/>
              </w:rPr>
              <w:t xml:space="preserve">Wymagania </w:t>
            </w:r>
            <w:r>
              <w:rPr>
                <w:rFonts w:ascii="Calibri Light" w:hAnsi="Calibri Light" w:cs="Calibri Light"/>
                <w:b/>
              </w:rPr>
              <w:t>funkcjonalne</w:t>
            </w:r>
            <w:r w:rsidRPr="00995FCA">
              <w:rPr>
                <w:rFonts w:ascii="Calibri Light" w:hAnsi="Calibri Light" w:cs="Calibri Light"/>
                <w:b/>
              </w:rPr>
              <w:t xml:space="preserve"> – System w tym zakresie musi spełniać następujące wymagania:</w:t>
            </w:r>
          </w:p>
        </w:tc>
      </w:tr>
      <w:tr w:rsidR="00680558" w:rsidRPr="00220326" w14:paraId="3844E3C8" w14:textId="77777777" w:rsidTr="00B62DC5">
        <w:trPr>
          <w:trHeight w:val="1125"/>
        </w:trPr>
        <w:tc>
          <w:tcPr>
            <w:tcW w:w="1271" w:type="dxa"/>
          </w:tcPr>
          <w:p w14:paraId="7221AE72"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7818" w:type="dxa"/>
            <w:gridSpan w:val="2"/>
          </w:tcPr>
          <w:p w14:paraId="112E3B6F"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PPUE musi umożliwiać świadczenie elektronicznych usług co najmniej na poziomie:</w:t>
            </w:r>
          </w:p>
          <w:p w14:paraId="35AADA15" w14:textId="77777777" w:rsidR="00680558" w:rsidRPr="00995FCA" w:rsidRDefault="00680558" w:rsidP="00B62DC5">
            <w:pPr>
              <w:pStyle w:val="Akapitzlist"/>
              <w:numPr>
                <w:ilvl w:val="0"/>
                <w:numId w:val="11"/>
              </w:numPr>
              <w:spacing w:line="240" w:lineRule="auto"/>
              <w:rPr>
                <w:rFonts w:ascii="Calibri Light" w:hAnsi="Calibri Light" w:cs="Calibri Light"/>
              </w:rPr>
            </w:pPr>
            <w:r w:rsidRPr="00995FCA">
              <w:rPr>
                <w:rFonts w:ascii="Calibri Light" w:hAnsi="Calibri Light" w:cs="Calibri Light"/>
              </w:rPr>
              <w:t>4-transakcja,</w:t>
            </w:r>
          </w:p>
          <w:p w14:paraId="767D196A" w14:textId="77777777" w:rsidR="00680558" w:rsidRPr="00995FCA" w:rsidRDefault="00680558" w:rsidP="00B62DC5">
            <w:pPr>
              <w:pStyle w:val="Akapitzlist"/>
              <w:numPr>
                <w:ilvl w:val="0"/>
                <w:numId w:val="11"/>
              </w:numPr>
              <w:spacing w:after="0" w:line="240" w:lineRule="auto"/>
              <w:ind w:left="714" w:hanging="357"/>
              <w:rPr>
                <w:rFonts w:ascii="Calibri Light" w:hAnsi="Calibri Light" w:cs="Calibri Light"/>
              </w:rPr>
            </w:pPr>
            <w:r w:rsidRPr="00995FCA">
              <w:rPr>
                <w:rFonts w:ascii="Calibri Light" w:hAnsi="Calibri Light" w:cs="Calibri Light"/>
              </w:rPr>
              <w:t>5-personalizacja</w:t>
            </w:r>
            <w:r>
              <w:rPr>
                <w:rFonts w:ascii="Calibri Light" w:hAnsi="Calibri Light" w:cs="Calibri Light"/>
              </w:rPr>
              <w:t>.</w:t>
            </w:r>
          </w:p>
        </w:tc>
      </w:tr>
      <w:tr w:rsidR="00680558" w:rsidRPr="00220326" w14:paraId="0509561D" w14:textId="77777777" w:rsidTr="00B62DC5">
        <w:tc>
          <w:tcPr>
            <w:tcW w:w="1271" w:type="dxa"/>
          </w:tcPr>
          <w:p w14:paraId="45E33544"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7818" w:type="dxa"/>
            <w:gridSpan w:val="2"/>
          </w:tcPr>
          <w:p w14:paraId="387F41BA"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PPUE musi mieć możliwość integracji z 6 lokalnymi środowiskami </w:t>
            </w:r>
            <w:r>
              <w:rPr>
                <w:rFonts w:ascii="Calibri Light" w:hAnsi="Calibri Light" w:cs="Calibri Light"/>
              </w:rPr>
              <w:t xml:space="preserve">Partnerów </w:t>
            </w:r>
            <w:r w:rsidRPr="00995FCA">
              <w:rPr>
                <w:rFonts w:ascii="Calibri Light" w:hAnsi="Calibri Light" w:cs="Calibri Light"/>
              </w:rPr>
              <w:t>i tym samym gwarantow</w:t>
            </w:r>
            <w:r>
              <w:rPr>
                <w:rFonts w:ascii="Calibri Light" w:hAnsi="Calibri Light" w:cs="Calibri Light"/>
              </w:rPr>
              <w:t>ać przepływ odpowiednich danych.</w:t>
            </w:r>
          </w:p>
        </w:tc>
      </w:tr>
      <w:tr w:rsidR="00680558" w:rsidRPr="00220326" w14:paraId="5237B2D7" w14:textId="77777777" w:rsidTr="00B62DC5">
        <w:tc>
          <w:tcPr>
            <w:tcW w:w="1271" w:type="dxa"/>
          </w:tcPr>
          <w:p w14:paraId="52394C55"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7818" w:type="dxa"/>
            <w:gridSpan w:val="2"/>
          </w:tcPr>
          <w:p w14:paraId="7B3242C0"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System PPUE musi umożliwia</w:t>
            </w:r>
            <w:r>
              <w:rPr>
                <w:rFonts w:ascii="Calibri Light" w:hAnsi="Calibri Light" w:cs="Calibri Light"/>
              </w:rPr>
              <w:t>ć</w:t>
            </w:r>
            <w:r w:rsidRPr="00995FCA">
              <w:rPr>
                <w:rFonts w:ascii="Calibri Light" w:hAnsi="Calibri Light" w:cs="Calibri Light"/>
              </w:rPr>
              <w:t xml:space="preserve"> kontakt</w:t>
            </w:r>
            <w:r>
              <w:rPr>
                <w:rFonts w:ascii="Calibri Light" w:hAnsi="Calibri Light" w:cs="Calibri Light"/>
              </w:rPr>
              <w:t xml:space="preserve"> użytkowników zewnętrznych - interesantów</w:t>
            </w:r>
            <w:r w:rsidRPr="00995FCA">
              <w:rPr>
                <w:rFonts w:ascii="Calibri Light" w:hAnsi="Calibri Light" w:cs="Calibri Light"/>
              </w:rPr>
              <w:t xml:space="preserve"> z </w:t>
            </w:r>
            <w:r>
              <w:rPr>
                <w:rFonts w:ascii="Calibri Light" w:hAnsi="Calibri Light" w:cs="Calibri Light"/>
              </w:rPr>
              <w:t>P</w:t>
            </w:r>
            <w:r w:rsidRPr="00995FCA">
              <w:rPr>
                <w:rFonts w:ascii="Calibri Light" w:hAnsi="Calibri Light" w:cs="Calibri Light"/>
              </w:rPr>
              <w:t xml:space="preserve">artnerami projektu. </w:t>
            </w:r>
          </w:p>
        </w:tc>
      </w:tr>
      <w:tr w:rsidR="00680558" w:rsidRPr="00220326" w14:paraId="642BC7E1" w14:textId="77777777" w:rsidTr="00B62DC5">
        <w:tc>
          <w:tcPr>
            <w:tcW w:w="1271" w:type="dxa"/>
          </w:tcPr>
          <w:p w14:paraId="3DD4BBF2"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7818" w:type="dxa"/>
            <w:gridSpan w:val="2"/>
          </w:tcPr>
          <w:p w14:paraId="253B0496"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Warstwa publiczna (dostęp do opisu Kart Usług oraz Spraw Urzędowych</w:t>
            </w:r>
            <w:r>
              <w:rPr>
                <w:rFonts w:ascii="Calibri Light" w:hAnsi="Calibri Light" w:cs="Calibri Light"/>
              </w:rPr>
              <w:t xml:space="preserve"> opis realizacji sprawy w urzędzie</w:t>
            </w:r>
            <w:r w:rsidRPr="00995FCA">
              <w:rPr>
                <w:rFonts w:ascii="Calibri Light" w:hAnsi="Calibri Light" w:cs="Calibri Light"/>
              </w:rPr>
              <w:t>) musi być  dostępna dla wszystkich użytkowników zewnętrznych</w:t>
            </w:r>
            <w:r>
              <w:rPr>
                <w:rFonts w:ascii="Calibri Light" w:hAnsi="Calibri Light" w:cs="Calibri Light"/>
              </w:rPr>
              <w:t xml:space="preserve"> z możliwością</w:t>
            </w:r>
            <w:r w:rsidRPr="00995FCA">
              <w:rPr>
                <w:rFonts w:ascii="Calibri Light" w:hAnsi="Calibri Light" w:cs="Calibri Light"/>
              </w:rPr>
              <w:t xml:space="preserve"> samodzielnego założenia konta w systemie nie posiadając Profilu Zaufanego.</w:t>
            </w:r>
          </w:p>
        </w:tc>
      </w:tr>
      <w:tr w:rsidR="00680558" w:rsidRPr="00220326" w14:paraId="05CFAC1F" w14:textId="77777777" w:rsidTr="00B62DC5">
        <w:tc>
          <w:tcPr>
            <w:tcW w:w="1271" w:type="dxa"/>
          </w:tcPr>
          <w:p w14:paraId="7E9FF753"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7818" w:type="dxa"/>
            <w:gridSpan w:val="2"/>
          </w:tcPr>
          <w:p w14:paraId="59E01D44"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Realizacja usług publicznych przez użytkowników zewnętrznych musi odbywać się z wykorzystaniem autoryzacji systemu PPUE, w tym co najmniej za p</w:t>
            </w:r>
            <w:r>
              <w:rPr>
                <w:rFonts w:ascii="Calibri Light" w:hAnsi="Calibri Light" w:cs="Calibri Light"/>
              </w:rPr>
              <w:t>omocą profilu zaufanego, loginu i hasła.</w:t>
            </w:r>
            <w:r w:rsidRPr="00995FCA">
              <w:rPr>
                <w:rFonts w:ascii="Calibri Light" w:hAnsi="Calibri Light" w:cs="Calibri Light"/>
              </w:rPr>
              <w:t xml:space="preserve"> </w:t>
            </w:r>
          </w:p>
        </w:tc>
      </w:tr>
      <w:tr w:rsidR="00680558" w:rsidRPr="00220326" w14:paraId="77D777D2" w14:textId="77777777" w:rsidTr="00B62DC5">
        <w:tc>
          <w:tcPr>
            <w:tcW w:w="1271" w:type="dxa"/>
          </w:tcPr>
          <w:p w14:paraId="0B0AE2C1"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7818" w:type="dxa"/>
            <w:gridSpan w:val="2"/>
          </w:tcPr>
          <w:p w14:paraId="3BA9B026"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System PPUE musi posiadać moduł administracyjny, przeznaczony dla pracowników urzędów. </w:t>
            </w:r>
          </w:p>
        </w:tc>
      </w:tr>
      <w:tr w:rsidR="00680558" w:rsidRPr="00220326" w14:paraId="02C9735B" w14:textId="77777777" w:rsidTr="00B62DC5">
        <w:tc>
          <w:tcPr>
            <w:tcW w:w="1271" w:type="dxa"/>
          </w:tcPr>
          <w:p w14:paraId="201CA136"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7818" w:type="dxa"/>
            <w:gridSpan w:val="2"/>
          </w:tcPr>
          <w:p w14:paraId="05615A14" w14:textId="77777777" w:rsidR="00680558" w:rsidRPr="00995FCA" w:rsidRDefault="00680558" w:rsidP="00B62DC5">
            <w:pPr>
              <w:rPr>
                <w:rFonts w:ascii="Calibri Light" w:hAnsi="Calibri Light" w:cs="Calibri Light"/>
                <w:color w:val="FF0000"/>
              </w:rPr>
            </w:pPr>
            <w:r w:rsidRPr="00995FCA">
              <w:rPr>
                <w:rFonts w:ascii="Calibri Light" w:hAnsi="Calibri Light" w:cs="Calibri Light"/>
              </w:rPr>
              <w:t xml:space="preserve">System musi umożliwiać skonfigurowanie PPUE i połączenie konta użytkownika </w:t>
            </w:r>
            <w:r w:rsidRPr="00220326">
              <w:rPr>
                <w:rFonts w:ascii="Calibri Light" w:hAnsi="Calibri Light" w:cs="Calibri Light"/>
              </w:rPr>
              <w:t>zewnętrznego</w:t>
            </w:r>
            <w:r w:rsidRPr="00995FCA">
              <w:rPr>
                <w:rFonts w:ascii="Calibri Light" w:hAnsi="Calibri Light" w:cs="Calibri Light"/>
              </w:rPr>
              <w:t xml:space="preserve"> z odpowiednimi danymi pochodzącymi z Systemów Dziedzinowych oraz obiegu dokumentów.</w:t>
            </w:r>
          </w:p>
        </w:tc>
      </w:tr>
      <w:tr w:rsidR="00680558" w:rsidRPr="00220326" w14:paraId="2E8BD1D8" w14:textId="77777777" w:rsidTr="00B62DC5">
        <w:trPr>
          <w:gridAfter w:val="1"/>
          <w:wAfter w:w="28" w:type="dxa"/>
        </w:trPr>
        <w:tc>
          <w:tcPr>
            <w:tcW w:w="1271" w:type="dxa"/>
          </w:tcPr>
          <w:p w14:paraId="055B257B"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14B994BD"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PPUE musi oferować funkcję „przypomnij hasło”, która umożliwi samodzielne odzyskanie hasła do systemu użytkownikowi PPUE.</w:t>
            </w:r>
          </w:p>
        </w:tc>
      </w:tr>
      <w:tr w:rsidR="00680558" w:rsidRPr="00220326" w14:paraId="44C00E6B" w14:textId="77777777" w:rsidTr="00B62DC5">
        <w:trPr>
          <w:gridAfter w:val="1"/>
          <w:wAfter w:w="28" w:type="dxa"/>
        </w:trPr>
        <w:tc>
          <w:tcPr>
            <w:tcW w:w="1271" w:type="dxa"/>
          </w:tcPr>
          <w:p w14:paraId="44FE291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657B42D7"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Funkcja przypomnij hasło musi wymuszać ponowne ustawienie hasła do systemu.</w:t>
            </w:r>
          </w:p>
        </w:tc>
      </w:tr>
      <w:tr w:rsidR="00680558" w:rsidRPr="00220326" w14:paraId="548EDE04" w14:textId="77777777" w:rsidTr="00B62DC5">
        <w:trPr>
          <w:gridAfter w:val="1"/>
          <w:wAfter w:w="28" w:type="dxa"/>
        </w:trPr>
        <w:tc>
          <w:tcPr>
            <w:tcW w:w="1271" w:type="dxa"/>
          </w:tcPr>
          <w:p w14:paraId="16F5F05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74113E45"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PPUE musi wymagać hasła na odpowiednim poziomie bezpieczeństwa, tzn. minimum 8 znaków, w tym przynajmniej jedna duża i mała litera oraz cyfra – zgodnie z ustawą o</w:t>
            </w:r>
            <w:r>
              <w:rPr>
                <w:rFonts w:ascii="Calibri Light" w:hAnsi="Calibri Light" w:cs="Calibri Light"/>
              </w:rPr>
              <w:t> </w:t>
            </w:r>
            <w:r w:rsidRPr="00995FCA">
              <w:rPr>
                <w:rFonts w:ascii="Calibri Light" w:hAnsi="Calibri Light" w:cs="Calibri Light"/>
              </w:rPr>
              <w:t>ochronie danych osobowych i z RODO.</w:t>
            </w:r>
          </w:p>
        </w:tc>
      </w:tr>
      <w:tr w:rsidR="00680558" w:rsidRPr="00220326" w14:paraId="77E3E253" w14:textId="77777777" w:rsidTr="00B62DC5">
        <w:trPr>
          <w:gridAfter w:val="1"/>
          <w:wAfter w:w="28" w:type="dxa"/>
        </w:trPr>
        <w:tc>
          <w:tcPr>
            <w:tcW w:w="1271" w:type="dxa"/>
          </w:tcPr>
          <w:p w14:paraId="07E8308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719A3BD3" w14:textId="77777777" w:rsidR="00680558" w:rsidRPr="00995FCA" w:rsidRDefault="00680558" w:rsidP="00B62DC5">
            <w:pPr>
              <w:rPr>
                <w:rFonts w:ascii="Calibri Light" w:hAnsi="Calibri Light" w:cs="Calibri Light"/>
              </w:rPr>
            </w:pPr>
            <w:r w:rsidRPr="00995FCA">
              <w:rPr>
                <w:rFonts w:ascii="Calibri Light" w:hAnsi="Calibri Light" w:cs="Calibri Light"/>
              </w:rPr>
              <w:t>PPUE musi być zaprojektowana w architekturze trójwarstwowej złożonej z:</w:t>
            </w:r>
          </w:p>
          <w:p w14:paraId="44F601DE" w14:textId="77777777" w:rsidR="00680558" w:rsidRPr="00995FCA" w:rsidRDefault="00680558" w:rsidP="00B62DC5">
            <w:pPr>
              <w:pStyle w:val="Akapitzlist"/>
              <w:numPr>
                <w:ilvl w:val="0"/>
                <w:numId w:val="12"/>
              </w:numPr>
              <w:spacing w:after="0" w:line="240" w:lineRule="auto"/>
              <w:rPr>
                <w:rFonts w:ascii="Calibri Light" w:hAnsi="Calibri Light" w:cs="Calibri Light"/>
                <w:b/>
                <w:bCs/>
                <w:u w:val="single"/>
              </w:rPr>
            </w:pPr>
            <w:r w:rsidRPr="00995FCA">
              <w:rPr>
                <w:rFonts w:ascii="Calibri Light" w:hAnsi="Calibri Light" w:cs="Calibri Light"/>
              </w:rPr>
              <w:t>warstwy danych,</w:t>
            </w:r>
          </w:p>
          <w:p w14:paraId="2CB27100" w14:textId="77777777" w:rsidR="00680558" w:rsidRPr="00995FCA" w:rsidRDefault="00680558" w:rsidP="00B62DC5">
            <w:pPr>
              <w:pStyle w:val="Akapitzlist"/>
              <w:numPr>
                <w:ilvl w:val="0"/>
                <w:numId w:val="12"/>
              </w:numPr>
              <w:spacing w:after="0" w:line="240" w:lineRule="auto"/>
              <w:rPr>
                <w:rFonts w:ascii="Calibri Light" w:hAnsi="Calibri Light" w:cs="Calibri Light"/>
                <w:b/>
                <w:bCs/>
                <w:u w:val="single"/>
              </w:rPr>
            </w:pPr>
            <w:r w:rsidRPr="00995FCA">
              <w:rPr>
                <w:rFonts w:ascii="Calibri Light" w:hAnsi="Calibri Light" w:cs="Calibri Light"/>
              </w:rPr>
              <w:t>warstwy serwera aplikacyjnego,</w:t>
            </w:r>
          </w:p>
          <w:p w14:paraId="54A5CE30" w14:textId="77777777" w:rsidR="00680558" w:rsidRPr="00995FCA" w:rsidRDefault="00680558" w:rsidP="00B62DC5">
            <w:pPr>
              <w:pStyle w:val="Akapitzlist"/>
              <w:numPr>
                <w:ilvl w:val="0"/>
                <w:numId w:val="12"/>
              </w:numPr>
              <w:spacing w:after="0" w:line="240" w:lineRule="auto"/>
              <w:rPr>
                <w:rFonts w:ascii="Calibri Light" w:hAnsi="Calibri Light" w:cs="Calibri Light"/>
                <w:b/>
                <w:bCs/>
                <w:u w:val="single"/>
              </w:rPr>
            </w:pPr>
            <w:r w:rsidRPr="00995FCA">
              <w:rPr>
                <w:rFonts w:ascii="Calibri Light" w:hAnsi="Calibri Light" w:cs="Calibri Light"/>
              </w:rPr>
              <w:t>warstwy prezentacji.</w:t>
            </w:r>
          </w:p>
        </w:tc>
      </w:tr>
      <w:tr w:rsidR="00680558" w:rsidRPr="00220326" w14:paraId="65517CE6" w14:textId="77777777" w:rsidTr="00B62DC5">
        <w:trPr>
          <w:gridAfter w:val="1"/>
          <w:wAfter w:w="28" w:type="dxa"/>
        </w:trPr>
        <w:tc>
          <w:tcPr>
            <w:tcW w:w="1271" w:type="dxa"/>
          </w:tcPr>
          <w:p w14:paraId="7C6E70A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3E4A317"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Warstwa danych musi być oparta o silnik bazy danych umożliwiający instalację zarówno na systemie operacyjnym Windows jak i Linux.</w:t>
            </w:r>
          </w:p>
        </w:tc>
      </w:tr>
      <w:tr w:rsidR="00680558" w:rsidRPr="00220326" w14:paraId="646F8A8B" w14:textId="77777777" w:rsidTr="00B62DC5">
        <w:trPr>
          <w:gridAfter w:val="1"/>
          <w:wAfter w:w="28" w:type="dxa"/>
        </w:trPr>
        <w:tc>
          <w:tcPr>
            <w:tcW w:w="1271" w:type="dxa"/>
          </w:tcPr>
          <w:p w14:paraId="023171B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DE3BA51"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Warstwa serwera aplikacyjnego musi dostar</w:t>
            </w:r>
            <w:r>
              <w:rPr>
                <w:rFonts w:ascii="Calibri Light" w:hAnsi="Calibri Light" w:cs="Calibri Light"/>
              </w:rPr>
              <w:t>czać logikę biznesową systemu i </w:t>
            </w:r>
            <w:r w:rsidRPr="00995FCA">
              <w:rPr>
                <w:rFonts w:ascii="Calibri Light" w:hAnsi="Calibri Light" w:cs="Calibri Light"/>
              </w:rPr>
              <w:t>umożliwiać instalację na systemie operacyjnym Windows i Linux.</w:t>
            </w:r>
          </w:p>
        </w:tc>
      </w:tr>
      <w:tr w:rsidR="00680558" w:rsidRPr="00220326" w14:paraId="27FD6797" w14:textId="77777777" w:rsidTr="00B62DC5">
        <w:trPr>
          <w:gridAfter w:val="1"/>
          <w:wAfter w:w="28" w:type="dxa"/>
        </w:trPr>
        <w:tc>
          <w:tcPr>
            <w:tcW w:w="1271" w:type="dxa"/>
          </w:tcPr>
          <w:p w14:paraId="2622F48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260BA674" w14:textId="77777777" w:rsidR="00680558" w:rsidRPr="00995FCA" w:rsidRDefault="00680558" w:rsidP="00B62DC5">
            <w:pPr>
              <w:rPr>
                <w:rFonts w:ascii="Calibri Light" w:hAnsi="Calibri Light" w:cs="Calibri Light"/>
              </w:rPr>
            </w:pPr>
            <w:r>
              <w:rPr>
                <w:rFonts w:ascii="Calibri Light" w:hAnsi="Calibri Light" w:cs="Calibri Light"/>
              </w:rPr>
              <w:t>Warstwa</w:t>
            </w:r>
            <w:r w:rsidRPr="00541891">
              <w:rPr>
                <w:rFonts w:ascii="Calibri Light" w:hAnsi="Calibri Light" w:cs="Calibri Light"/>
              </w:rPr>
              <w:t xml:space="preserve"> prezentacji (kod generowany dla przeglądarki internetowej) </w:t>
            </w:r>
            <w:r>
              <w:rPr>
                <w:rFonts w:ascii="Calibri Light" w:hAnsi="Calibri Light" w:cs="Calibri Light"/>
              </w:rPr>
              <w:t>musi być oparta</w:t>
            </w:r>
            <w:r w:rsidRPr="00541891">
              <w:rPr>
                <w:rFonts w:ascii="Calibri Light" w:hAnsi="Calibri Light" w:cs="Calibri Light"/>
              </w:rPr>
              <w:t xml:space="preserve"> o przeglądarkę internetową, w której interfejs użytkownika musi składać się z formularzy generowanych w oparciu o technologię HTML5 i arkusze stylów CSS3 bez konieczności zastosowania dodatkowych apletów,</w:t>
            </w:r>
          </w:p>
        </w:tc>
      </w:tr>
      <w:tr w:rsidR="00680558" w:rsidRPr="00220326" w14:paraId="45FA386F" w14:textId="77777777" w:rsidTr="00B62DC5">
        <w:trPr>
          <w:gridAfter w:val="1"/>
          <w:wAfter w:w="28" w:type="dxa"/>
        </w:trPr>
        <w:tc>
          <w:tcPr>
            <w:tcW w:w="1271" w:type="dxa"/>
          </w:tcPr>
          <w:p w14:paraId="3F7BCF3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0BC95623" w14:textId="77777777" w:rsidR="00680558" w:rsidRPr="00995FCA" w:rsidRDefault="00680558" w:rsidP="00B62DC5">
            <w:pPr>
              <w:rPr>
                <w:rFonts w:ascii="Calibri Light" w:hAnsi="Calibri Light" w:cs="Calibri Light"/>
              </w:rPr>
            </w:pPr>
            <w:r>
              <w:rPr>
                <w:rFonts w:ascii="Calibri Light" w:hAnsi="Calibri Light" w:cs="Calibri Light"/>
              </w:rPr>
              <w:t>Warstwa prezentacji - d</w:t>
            </w:r>
            <w:r w:rsidRPr="00541891">
              <w:rPr>
                <w:rFonts w:ascii="Calibri Light" w:hAnsi="Calibri Light" w:cs="Calibri Light"/>
              </w:rPr>
              <w:t>ostęp do systemu PPUE dla wszystkich potencjalnych odbiorców</w:t>
            </w:r>
            <w:r>
              <w:rPr>
                <w:rFonts w:ascii="Calibri Light" w:hAnsi="Calibri Light" w:cs="Calibri Light"/>
              </w:rPr>
              <w:t>,</w:t>
            </w:r>
            <w:r w:rsidRPr="00541891">
              <w:rPr>
                <w:rFonts w:ascii="Calibri Light" w:hAnsi="Calibri Light" w:cs="Calibri Light"/>
              </w:rPr>
              <w:t xml:space="preserve"> musi </w:t>
            </w:r>
            <w:r>
              <w:rPr>
                <w:rFonts w:ascii="Calibri Light" w:hAnsi="Calibri Light" w:cs="Calibri Light"/>
              </w:rPr>
              <w:t>być realizowana</w:t>
            </w:r>
            <w:r w:rsidRPr="00541891">
              <w:rPr>
                <w:rFonts w:ascii="Calibri Light" w:hAnsi="Calibri Light" w:cs="Calibri Light"/>
              </w:rPr>
              <w:t xml:space="preserve"> przez WWW (World Wide Web) przy użyciu przeglądarek internetowych z każdego miejsca na świecie, w tym co najmniej </w:t>
            </w:r>
            <w:r w:rsidRPr="00541891">
              <w:rPr>
                <w:rFonts w:ascii="Calibri Light" w:hAnsi="Calibri Light" w:cs="Calibri Light"/>
              </w:rPr>
              <w:lastRenderedPageBreak/>
              <w:t xml:space="preserve">Chrome, </w:t>
            </w:r>
            <w:r w:rsidRPr="00B62DC5">
              <w:rPr>
                <w:rFonts w:ascii="Calibri Light" w:hAnsi="Calibri Light" w:cs="Calibri Light"/>
                <w:strike/>
                <w:highlight w:val="cyan"/>
              </w:rPr>
              <w:t>Internet Explorer</w:t>
            </w:r>
            <w:r w:rsidRPr="00541891">
              <w:rPr>
                <w:rFonts w:ascii="Calibri Light" w:hAnsi="Calibri Light" w:cs="Calibri Light"/>
              </w:rPr>
              <w:t>, Edge i Firefox w wersjach aktualnych oraz udostępnionych, jako finalne w momencie zakończenia wdrożenia Systemu.</w:t>
            </w:r>
          </w:p>
        </w:tc>
      </w:tr>
      <w:tr w:rsidR="00680558" w:rsidRPr="00220326" w14:paraId="18E3EADD" w14:textId="77777777" w:rsidTr="00B62DC5">
        <w:trPr>
          <w:gridAfter w:val="1"/>
          <w:wAfter w:w="28" w:type="dxa"/>
        </w:trPr>
        <w:tc>
          <w:tcPr>
            <w:tcW w:w="1271" w:type="dxa"/>
          </w:tcPr>
          <w:p w14:paraId="2B53CB4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48A91052" w14:textId="77777777" w:rsidR="00680558" w:rsidRPr="00995FCA" w:rsidRDefault="00680558" w:rsidP="00B62DC5">
            <w:pPr>
              <w:rPr>
                <w:rFonts w:ascii="Calibri Light" w:hAnsi="Calibri Light" w:cs="Calibri Light"/>
              </w:rPr>
            </w:pPr>
            <w:r w:rsidRPr="00995FCA">
              <w:rPr>
                <w:rFonts w:ascii="Calibri Light" w:hAnsi="Calibri Light" w:cs="Calibri Light"/>
              </w:rPr>
              <w:t>Warstwa prezentacji musi być w pełni responsywna i automatycznie dostosowywać się do różnych rozdzielczości ekranu (Responsive Web Design).</w:t>
            </w:r>
          </w:p>
        </w:tc>
      </w:tr>
      <w:tr w:rsidR="00680558" w:rsidRPr="00220326" w14:paraId="40C91E05" w14:textId="77777777" w:rsidTr="00B62DC5">
        <w:trPr>
          <w:gridAfter w:val="1"/>
          <w:wAfter w:w="28" w:type="dxa"/>
        </w:trPr>
        <w:tc>
          <w:tcPr>
            <w:tcW w:w="1271" w:type="dxa"/>
          </w:tcPr>
          <w:p w14:paraId="7AB5E84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2F9D4E14"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PPUE musi być dostosowana do dostępu dla osób niedowidzących, tj. zachować zgodność z wymogami standardów</w:t>
            </w:r>
            <w:r>
              <w:rPr>
                <w:rFonts w:ascii="Calibri Light" w:hAnsi="Calibri Light" w:cs="Calibri Light"/>
              </w:rPr>
              <w:t xml:space="preserve"> </w:t>
            </w:r>
            <w:r w:rsidRPr="00995FCA">
              <w:rPr>
                <w:rFonts w:ascii="Calibri Light" w:hAnsi="Calibri Light" w:cs="Calibri Light"/>
              </w:rPr>
              <w:t>WCAG 2.1.</w:t>
            </w:r>
          </w:p>
        </w:tc>
      </w:tr>
      <w:tr w:rsidR="00680558" w:rsidRPr="00220326" w14:paraId="68C13839" w14:textId="77777777" w:rsidTr="00B62DC5">
        <w:trPr>
          <w:gridAfter w:val="1"/>
          <w:wAfter w:w="28" w:type="dxa"/>
          <w:trHeight w:val="1436"/>
        </w:trPr>
        <w:tc>
          <w:tcPr>
            <w:tcW w:w="1271" w:type="dxa"/>
          </w:tcPr>
          <w:p w14:paraId="7E918DF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1002901" w14:textId="77777777" w:rsidR="00680558" w:rsidRPr="00995FCA" w:rsidRDefault="00680558" w:rsidP="00B62DC5">
            <w:pPr>
              <w:rPr>
                <w:rFonts w:ascii="Calibri Light" w:hAnsi="Calibri Light" w:cs="Calibri Light"/>
              </w:rPr>
            </w:pPr>
            <w:r w:rsidRPr="00995FCA">
              <w:rPr>
                <w:rFonts w:ascii="Calibri Light" w:hAnsi="Calibri Light" w:cs="Calibri Light"/>
              </w:rPr>
              <w:t>System PPUE musi umożliwiać rejestrację użytkowników:</w:t>
            </w:r>
          </w:p>
          <w:p w14:paraId="6E31D0F8" w14:textId="77777777" w:rsidR="00680558" w:rsidRPr="00995FCA" w:rsidRDefault="00680558" w:rsidP="00B62DC5">
            <w:pPr>
              <w:pStyle w:val="Akapitzlist"/>
              <w:numPr>
                <w:ilvl w:val="0"/>
                <w:numId w:val="25"/>
              </w:numPr>
              <w:spacing w:line="240" w:lineRule="auto"/>
              <w:rPr>
                <w:rFonts w:ascii="Calibri Light" w:hAnsi="Calibri Light" w:cs="Calibri Light"/>
              </w:rPr>
            </w:pPr>
            <w:r w:rsidRPr="00995FCA">
              <w:rPr>
                <w:rFonts w:ascii="Calibri Light" w:hAnsi="Calibri Light" w:cs="Calibri Light"/>
              </w:rPr>
              <w:t>zewnętrznych,</w:t>
            </w:r>
          </w:p>
          <w:p w14:paraId="082AB07C" w14:textId="77777777" w:rsidR="00680558" w:rsidRPr="00995FCA" w:rsidRDefault="00680558" w:rsidP="00B62DC5">
            <w:pPr>
              <w:pStyle w:val="Akapitzlist"/>
              <w:numPr>
                <w:ilvl w:val="0"/>
                <w:numId w:val="25"/>
              </w:numPr>
              <w:spacing w:after="0" w:line="240" w:lineRule="auto"/>
              <w:ind w:left="357" w:hanging="357"/>
              <w:rPr>
                <w:rFonts w:ascii="Calibri Light" w:hAnsi="Calibri Light" w:cs="Calibri Light"/>
              </w:rPr>
            </w:pPr>
            <w:r w:rsidRPr="00995FCA">
              <w:rPr>
                <w:rFonts w:ascii="Calibri Light" w:hAnsi="Calibri Light" w:cs="Calibri Light"/>
              </w:rPr>
              <w:t xml:space="preserve">wewnętrznych z oznaczeniem administratorów portalu, którzy posiadają rozszerzone uprawnienia </w:t>
            </w:r>
            <w:r w:rsidRPr="00B62DC5">
              <w:rPr>
                <w:rFonts w:ascii="Calibri Light" w:hAnsi="Calibri Light" w:cs="Calibri Light"/>
                <w:strike/>
                <w:highlight w:val="cyan"/>
              </w:rPr>
              <w:t>m.in. do publikacji artykułów i aktualności oraz administrowania systemem.</w:t>
            </w:r>
          </w:p>
        </w:tc>
      </w:tr>
      <w:tr w:rsidR="00680558" w:rsidRPr="00220326" w14:paraId="275CC568" w14:textId="77777777" w:rsidTr="00B62DC5">
        <w:trPr>
          <w:gridAfter w:val="1"/>
          <w:wAfter w:w="28" w:type="dxa"/>
        </w:trPr>
        <w:tc>
          <w:tcPr>
            <w:tcW w:w="1271" w:type="dxa"/>
          </w:tcPr>
          <w:p w14:paraId="5796BED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4D253486" w14:textId="77777777" w:rsidR="00680558" w:rsidRPr="00995FCA" w:rsidRDefault="00680558" w:rsidP="00B62DC5">
            <w:pPr>
              <w:rPr>
                <w:rFonts w:ascii="Calibri Light" w:hAnsi="Calibri Light" w:cs="Calibri Light"/>
              </w:rPr>
            </w:pPr>
            <w:r w:rsidRPr="00995FCA">
              <w:rPr>
                <w:rFonts w:ascii="Calibri Light" w:hAnsi="Calibri Light" w:cs="Calibri Light"/>
              </w:rPr>
              <w:t>Rejestracja użytkownika zewnętrznego musi wymagać podania co najmniej następujących danych: login, hasło, imię, nazwisko, data urodzenia, adres e-mail oraz opcjonalnie numer telefonu (w celu otrzymywania powiadomień sms). Dodatkowo użytkownik musi wyrazić zgodę na przetwarzanie jego danych osobowych oraz potwierdzić zapoznanie się i akceptację regulaminu.</w:t>
            </w:r>
          </w:p>
        </w:tc>
      </w:tr>
      <w:tr w:rsidR="00680558" w:rsidRPr="00220326" w14:paraId="1DE96CB7" w14:textId="77777777" w:rsidTr="00B62DC5">
        <w:trPr>
          <w:gridAfter w:val="1"/>
          <w:wAfter w:w="28" w:type="dxa"/>
        </w:trPr>
        <w:tc>
          <w:tcPr>
            <w:tcW w:w="1271" w:type="dxa"/>
          </w:tcPr>
          <w:p w14:paraId="2D0E009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0D3AA570"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Rejestracja użytkowników zewnętrznych musi być możliwa przy pomocy formularza, który może złożyć niezalogowany użytkownik. Taka rejestracja musi wymagać akceptacji administratora systemu.</w:t>
            </w:r>
          </w:p>
        </w:tc>
      </w:tr>
      <w:tr w:rsidR="00680558" w:rsidRPr="00220326" w14:paraId="26D94C35" w14:textId="77777777" w:rsidTr="00B62DC5">
        <w:trPr>
          <w:gridAfter w:val="1"/>
          <w:wAfter w:w="28" w:type="dxa"/>
        </w:trPr>
        <w:tc>
          <w:tcPr>
            <w:tcW w:w="1271" w:type="dxa"/>
          </w:tcPr>
          <w:p w14:paraId="1EFC76B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5662C981"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Rejestracja użytkowników wewnętrznych musi być możliwa w ramach funkcjonalności zarządzania użytkownikami.</w:t>
            </w:r>
          </w:p>
        </w:tc>
      </w:tr>
      <w:tr w:rsidR="00680558" w:rsidRPr="00220326" w14:paraId="0CA6506D" w14:textId="77777777" w:rsidTr="00B62DC5">
        <w:trPr>
          <w:gridAfter w:val="1"/>
          <w:wAfter w:w="28" w:type="dxa"/>
        </w:trPr>
        <w:tc>
          <w:tcPr>
            <w:tcW w:w="1271" w:type="dxa"/>
          </w:tcPr>
          <w:p w14:paraId="794D47C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24C74B73"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 xml:space="preserve">System w zakresie </w:t>
            </w:r>
            <w:r>
              <w:rPr>
                <w:rFonts w:ascii="Calibri Light" w:hAnsi="Calibri Light" w:cs="Calibri Light"/>
              </w:rPr>
              <w:t>WWW</w:t>
            </w:r>
            <w:r w:rsidRPr="00995FCA">
              <w:rPr>
                <w:rFonts w:ascii="Calibri Light" w:hAnsi="Calibri Light" w:cs="Calibri Light"/>
              </w:rPr>
              <w:t xml:space="preserve"> musi być przygotowany zgodnie ze standardem W3C.</w:t>
            </w:r>
          </w:p>
        </w:tc>
      </w:tr>
      <w:tr w:rsidR="00680558" w:rsidRPr="00220326" w14:paraId="7510C754" w14:textId="77777777" w:rsidTr="00B62DC5">
        <w:trPr>
          <w:gridAfter w:val="1"/>
          <w:wAfter w:w="28" w:type="dxa"/>
        </w:trPr>
        <w:tc>
          <w:tcPr>
            <w:tcW w:w="1271" w:type="dxa"/>
          </w:tcPr>
          <w:p w14:paraId="63680A5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2960790E"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System musi być dostępny co najmniej</w:t>
            </w:r>
            <w:r>
              <w:rPr>
                <w:rFonts w:ascii="Calibri Light" w:hAnsi="Calibri Light" w:cs="Calibri Light"/>
              </w:rPr>
              <w:t xml:space="preserve"> w</w:t>
            </w:r>
            <w:r w:rsidRPr="00995FCA">
              <w:rPr>
                <w:rFonts w:ascii="Calibri Light" w:hAnsi="Calibri Light" w:cs="Calibri Light"/>
              </w:rPr>
              <w:t xml:space="preserve"> języku polskim.</w:t>
            </w:r>
          </w:p>
        </w:tc>
      </w:tr>
      <w:tr w:rsidR="00680558" w:rsidRPr="00220326" w14:paraId="7E6082E5" w14:textId="77777777" w:rsidTr="00B62DC5">
        <w:trPr>
          <w:gridAfter w:val="1"/>
          <w:wAfter w:w="28" w:type="dxa"/>
        </w:trPr>
        <w:tc>
          <w:tcPr>
            <w:tcW w:w="1271" w:type="dxa"/>
          </w:tcPr>
          <w:p w14:paraId="1FBBD90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0481B099"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 xml:space="preserve">System musi umożliwiać prezentowanie informacji o korzystaniu z ciasteczek </w:t>
            </w:r>
            <w:r>
              <w:rPr>
                <w:rFonts w:ascii="Calibri Light" w:hAnsi="Calibri Light" w:cs="Calibri Light"/>
              </w:rPr>
              <w:t>wraz z </w:t>
            </w:r>
            <w:r w:rsidRPr="00995FCA">
              <w:rPr>
                <w:rFonts w:ascii="Calibri Light" w:hAnsi="Calibri Light" w:cs="Calibri Light"/>
              </w:rPr>
              <w:t>możliwością przeglądu polityki wykorzystania ciasteczek.</w:t>
            </w:r>
          </w:p>
        </w:tc>
      </w:tr>
      <w:tr w:rsidR="00680558" w:rsidRPr="00220326" w14:paraId="136C7272" w14:textId="77777777" w:rsidTr="00B62DC5">
        <w:trPr>
          <w:gridAfter w:val="1"/>
          <w:wAfter w:w="28" w:type="dxa"/>
        </w:trPr>
        <w:tc>
          <w:tcPr>
            <w:tcW w:w="1271" w:type="dxa"/>
          </w:tcPr>
          <w:p w14:paraId="578A769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75F35763" w14:textId="4CF2ED03" w:rsidR="00680558" w:rsidRPr="00680558" w:rsidRDefault="00680558" w:rsidP="00B62DC5">
            <w:pPr>
              <w:rPr>
                <w:rFonts w:ascii="Calibri Light" w:hAnsi="Calibri Light" w:cs="Calibri Light"/>
                <w:color w:val="FF0000"/>
              </w:rPr>
            </w:pPr>
            <w:r>
              <w:rPr>
                <w:rFonts w:ascii="Calibri Light" w:hAnsi="Calibri Light" w:cs="Calibri Light"/>
                <w:color w:val="FF0000"/>
              </w:rPr>
              <w:t>Usunięto.</w:t>
            </w:r>
          </w:p>
        </w:tc>
      </w:tr>
      <w:tr w:rsidR="00680558" w:rsidRPr="00220326" w14:paraId="5D4C36A0" w14:textId="77777777" w:rsidTr="00B62DC5">
        <w:trPr>
          <w:gridAfter w:val="1"/>
          <w:wAfter w:w="28" w:type="dxa"/>
        </w:trPr>
        <w:tc>
          <w:tcPr>
            <w:tcW w:w="1271" w:type="dxa"/>
          </w:tcPr>
          <w:p w14:paraId="426F2E1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E482EC7" w14:textId="77777777" w:rsidR="00680558" w:rsidRPr="00995FCA" w:rsidRDefault="00680558" w:rsidP="00B62DC5">
            <w:pPr>
              <w:rPr>
                <w:rFonts w:ascii="Calibri Light" w:hAnsi="Calibri Light" w:cs="Calibri Light"/>
              </w:rPr>
            </w:pPr>
            <w:r w:rsidRPr="00995FCA">
              <w:rPr>
                <w:rFonts w:ascii="Calibri Light" w:hAnsi="Calibri Light" w:cs="Calibri Light"/>
              </w:rPr>
              <w:t>Przy założeniu, że system będzie udostępniany użytkownikom zewnętrznym, którzy będą posiadać komputery o następujących parametrach minimalnych:</w:t>
            </w:r>
          </w:p>
          <w:p w14:paraId="72375CE2" w14:textId="77777777" w:rsidR="00680558" w:rsidRPr="00995FCA" w:rsidRDefault="00680558" w:rsidP="00B62DC5">
            <w:pPr>
              <w:pStyle w:val="Akapitzlist"/>
              <w:numPr>
                <w:ilvl w:val="0"/>
                <w:numId w:val="3"/>
              </w:numPr>
              <w:spacing w:line="240" w:lineRule="auto"/>
              <w:rPr>
                <w:rFonts w:ascii="Calibri Light" w:hAnsi="Calibri Light" w:cs="Calibri Light"/>
              </w:rPr>
            </w:pPr>
            <w:r w:rsidRPr="00995FCA">
              <w:rPr>
                <w:rFonts w:ascii="Calibri Light" w:hAnsi="Calibri Light" w:cs="Calibri Light"/>
              </w:rPr>
              <w:t>Procesor dwurdzeniowy;</w:t>
            </w:r>
          </w:p>
          <w:p w14:paraId="50F34D13" w14:textId="77777777" w:rsidR="00680558" w:rsidRPr="00995FCA" w:rsidRDefault="00680558" w:rsidP="00B62DC5">
            <w:pPr>
              <w:pStyle w:val="Akapitzlist"/>
              <w:numPr>
                <w:ilvl w:val="0"/>
                <w:numId w:val="3"/>
              </w:numPr>
              <w:spacing w:line="240" w:lineRule="auto"/>
              <w:rPr>
                <w:rFonts w:ascii="Calibri Light" w:hAnsi="Calibri Light" w:cs="Calibri Light"/>
              </w:rPr>
            </w:pPr>
            <w:r w:rsidRPr="00995FCA">
              <w:rPr>
                <w:rFonts w:ascii="Calibri Light" w:hAnsi="Calibri Light" w:cs="Calibri Light"/>
              </w:rPr>
              <w:t>Pamięć - 2 GB;</w:t>
            </w:r>
          </w:p>
          <w:p w14:paraId="20E0BF3A" w14:textId="77777777" w:rsidR="00680558" w:rsidRPr="00995FCA" w:rsidRDefault="00680558" w:rsidP="00B62DC5">
            <w:pPr>
              <w:pStyle w:val="Akapitzlist"/>
              <w:numPr>
                <w:ilvl w:val="0"/>
                <w:numId w:val="3"/>
              </w:numPr>
              <w:spacing w:line="240" w:lineRule="auto"/>
              <w:rPr>
                <w:rFonts w:ascii="Calibri Light" w:hAnsi="Calibri Light" w:cs="Calibri Light"/>
              </w:rPr>
            </w:pPr>
            <w:r w:rsidRPr="00995FCA">
              <w:rPr>
                <w:rFonts w:ascii="Calibri Light" w:hAnsi="Calibri Light" w:cs="Calibri Light"/>
              </w:rPr>
              <w:t>Łącze – 10 Mb/s;</w:t>
            </w:r>
          </w:p>
          <w:p w14:paraId="6914C812" w14:textId="77777777" w:rsidR="00680558" w:rsidRPr="00995FCA" w:rsidRDefault="00680558" w:rsidP="00B62DC5">
            <w:pPr>
              <w:pStyle w:val="Akapitzlist"/>
              <w:spacing w:after="0" w:line="240" w:lineRule="auto"/>
              <w:ind w:left="357"/>
              <w:rPr>
                <w:rFonts w:ascii="Calibri Light" w:hAnsi="Calibri Light" w:cs="Calibri Light"/>
              </w:rPr>
            </w:pPr>
            <w:r w:rsidRPr="00995FCA">
              <w:rPr>
                <w:rFonts w:ascii="Calibri Light" w:hAnsi="Calibri Light" w:cs="Calibri Light"/>
              </w:rPr>
              <w:t>czas odpowiedzi serwera na wywołanie url aplikacji musi wynosić maksymalnie 5 sekund.</w:t>
            </w:r>
          </w:p>
        </w:tc>
      </w:tr>
      <w:tr w:rsidR="00680558" w:rsidRPr="00220326" w14:paraId="4C7A6F94" w14:textId="77777777" w:rsidTr="00B62DC5">
        <w:trPr>
          <w:gridAfter w:val="1"/>
          <w:wAfter w:w="28" w:type="dxa"/>
        </w:trPr>
        <w:tc>
          <w:tcPr>
            <w:tcW w:w="1271" w:type="dxa"/>
          </w:tcPr>
          <w:p w14:paraId="4FD87B0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EF4B2C1" w14:textId="77777777" w:rsidR="00680558" w:rsidRPr="00995FCA" w:rsidRDefault="00680558" w:rsidP="00B62DC5">
            <w:pPr>
              <w:rPr>
                <w:rFonts w:ascii="Calibri Light" w:hAnsi="Calibri Light" w:cs="Calibri Light"/>
              </w:rPr>
            </w:pPr>
            <w:r w:rsidRPr="00995FCA">
              <w:rPr>
                <w:rFonts w:ascii="Calibri Light" w:hAnsi="Calibri Light" w:cs="Calibri Light"/>
              </w:rPr>
              <w:t>System musi umożliwiać administratorowi systemu określanie maksymalnej wielkości pobieranych plików oraz zdjęć. W przypadku zdjęć, których wielkość będzie przekraczać zakładaną wartość, system musi informować o możliwościach zmiany tej wielkości (np. poprzez zwiększenie kompresji lub zmianę rozdzielczości).</w:t>
            </w:r>
          </w:p>
        </w:tc>
      </w:tr>
      <w:tr w:rsidR="00680558" w:rsidRPr="00220326" w14:paraId="21A67A5B" w14:textId="77777777" w:rsidTr="00B62DC5">
        <w:trPr>
          <w:gridAfter w:val="1"/>
          <w:wAfter w:w="28" w:type="dxa"/>
        </w:trPr>
        <w:tc>
          <w:tcPr>
            <w:tcW w:w="1271" w:type="dxa"/>
          </w:tcPr>
          <w:p w14:paraId="101755F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6A4985FF"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System musi umożliwiać zarządzanie odrębnym rejestrem pracowników, w którym każdy pracownik charakteryzowany jest za pomocą </w:t>
            </w:r>
            <w:r>
              <w:rPr>
                <w:rFonts w:ascii="Calibri Light" w:hAnsi="Calibri Light" w:cs="Calibri Light"/>
              </w:rPr>
              <w:t>i</w:t>
            </w:r>
            <w:r w:rsidRPr="00995FCA">
              <w:rPr>
                <w:rFonts w:ascii="Calibri Light" w:hAnsi="Calibri Light" w:cs="Calibri Light"/>
              </w:rPr>
              <w:t xml:space="preserve">mienia, </w:t>
            </w:r>
            <w:r>
              <w:rPr>
                <w:rFonts w:ascii="Calibri Light" w:hAnsi="Calibri Light" w:cs="Calibri Light"/>
              </w:rPr>
              <w:t>n</w:t>
            </w:r>
            <w:r w:rsidRPr="00995FCA">
              <w:rPr>
                <w:rFonts w:ascii="Calibri Light" w:hAnsi="Calibri Light" w:cs="Calibri Light"/>
              </w:rPr>
              <w:t xml:space="preserve">azwiska (z opcją dodania 2 i 3 członu nazwiska), </w:t>
            </w:r>
            <w:r>
              <w:rPr>
                <w:rFonts w:ascii="Calibri Light" w:hAnsi="Calibri Light" w:cs="Calibri Light"/>
              </w:rPr>
              <w:t>s</w:t>
            </w:r>
            <w:r w:rsidRPr="00995FCA">
              <w:rPr>
                <w:rFonts w:ascii="Calibri Light" w:hAnsi="Calibri Light" w:cs="Calibri Light"/>
              </w:rPr>
              <w:t xml:space="preserve">ymbolu (skrótu pracownika), </w:t>
            </w:r>
            <w:r>
              <w:rPr>
                <w:rFonts w:ascii="Calibri Light" w:hAnsi="Calibri Light" w:cs="Calibri Light"/>
              </w:rPr>
              <w:t>s</w:t>
            </w:r>
            <w:r w:rsidRPr="00995FCA">
              <w:rPr>
                <w:rFonts w:ascii="Calibri Light" w:hAnsi="Calibri Light" w:cs="Calibri Light"/>
              </w:rPr>
              <w:t>tanowiska pracownika, loginu, zdjęcia profilowego, danych kontaktowych (telefon, e-mail, lokalizacja, faks, www, adresu korespondencyjnego, lub jakiejkolwiek innego kontaktu z rozróżnieniem formy tego kontaktu).</w:t>
            </w:r>
          </w:p>
        </w:tc>
      </w:tr>
      <w:tr w:rsidR="00680558" w:rsidRPr="00220326" w14:paraId="511A764D" w14:textId="77777777" w:rsidTr="00B62DC5">
        <w:trPr>
          <w:gridAfter w:val="1"/>
          <w:wAfter w:w="28" w:type="dxa"/>
        </w:trPr>
        <w:tc>
          <w:tcPr>
            <w:tcW w:w="1271" w:type="dxa"/>
          </w:tcPr>
          <w:p w14:paraId="0AB0AC0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6C57B5D"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System musi umożliwiać przeglądanie rejestru czynności wykonywanych przez wybranego użytkownika z wyróżnieniem daty i czasu wykonania czynności oraz obiektu w systemie, którego to dotyczy (opcja dostępna dla każdego użytkownika)</w:t>
            </w:r>
          </w:p>
        </w:tc>
      </w:tr>
      <w:tr w:rsidR="00680558" w:rsidRPr="00220326" w14:paraId="0AF11B16" w14:textId="77777777" w:rsidTr="00B62DC5">
        <w:trPr>
          <w:gridAfter w:val="1"/>
          <w:wAfter w:w="28" w:type="dxa"/>
        </w:trPr>
        <w:tc>
          <w:tcPr>
            <w:tcW w:w="1271" w:type="dxa"/>
          </w:tcPr>
          <w:p w14:paraId="7F3947C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53848FE3" w14:textId="77777777" w:rsidR="00680558" w:rsidRPr="00995FCA" w:rsidRDefault="00680558" w:rsidP="00B62DC5">
            <w:pPr>
              <w:rPr>
                <w:rFonts w:ascii="Calibri Light" w:hAnsi="Calibri Light" w:cs="Calibri Light"/>
              </w:rPr>
            </w:pPr>
            <w:r w:rsidRPr="00995FCA">
              <w:rPr>
                <w:rFonts w:ascii="Calibri Light" w:hAnsi="Calibri Light" w:cs="Calibri Light"/>
              </w:rPr>
              <w:t>System musi posiadać możliwość edycji</w:t>
            </w:r>
            <w:r>
              <w:rPr>
                <w:rFonts w:ascii="Calibri Light" w:hAnsi="Calibri Light" w:cs="Calibri Light"/>
              </w:rPr>
              <w:t xml:space="preserve"> tworzonych</w:t>
            </w:r>
            <w:r w:rsidRPr="00995FCA">
              <w:rPr>
                <w:rFonts w:ascii="Calibri Light" w:hAnsi="Calibri Light" w:cs="Calibri Light"/>
              </w:rPr>
              <w:t xml:space="preserve"> stron</w:t>
            </w:r>
            <w:r>
              <w:rPr>
                <w:rFonts w:ascii="Calibri Light" w:hAnsi="Calibri Light" w:cs="Calibri Light"/>
              </w:rPr>
              <w:t>, w tym</w:t>
            </w:r>
            <w:r w:rsidRPr="00995FCA">
              <w:rPr>
                <w:rFonts w:ascii="Calibri Light" w:hAnsi="Calibri Light" w:cs="Calibri Light"/>
              </w:rPr>
              <w:t xml:space="preserve"> co najmniej:</w:t>
            </w:r>
          </w:p>
          <w:p w14:paraId="1F90E097" w14:textId="77777777" w:rsidR="00680558" w:rsidRPr="00995FCA" w:rsidRDefault="00680558" w:rsidP="00B62DC5">
            <w:pPr>
              <w:pStyle w:val="Akapitzlist"/>
              <w:numPr>
                <w:ilvl w:val="0"/>
                <w:numId w:val="4"/>
              </w:numPr>
              <w:spacing w:line="240" w:lineRule="auto"/>
              <w:rPr>
                <w:rFonts w:ascii="Calibri Light" w:hAnsi="Calibri Light" w:cs="Calibri Light"/>
              </w:rPr>
            </w:pPr>
            <w:r w:rsidRPr="00995FCA">
              <w:rPr>
                <w:rFonts w:ascii="Calibri Light" w:hAnsi="Calibri Light" w:cs="Calibri Light"/>
              </w:rPr>
              <w:t>ustalenie stylu redagowanego tekstu</w:t>
            </w:r>
          </w:p>
          <w:p w14:paraId="1404D4A1" w14:textId="77777777" w:rsidR="00680558" w:rsidRPr="00995FCA" w:rsidRDefault="00680558" w:rsidP="00B62DC5">
            <w:pPr>
              <w:pStyle w:val="Akapitzlist"/>
              <w:numPr>
                <w:ilvl w:val="0"/>
                <w:numId w:val="4"/>
              </w:numPr>
              <w:spacing w:line="240" w:lineRule="auto"/>
              <w:rPr>
                <w:rFonts w:ascii="Calibri Light" w:hAnsi="Calibri Light" w:cs="Calibri Light"/>
              </w:rPr>
            </w:pPr>
            <w:r w:rsidRPr="00995FCA">
              <w:rPr>
                <w:rFonts w:ascii="Calibri Light" w:hAnsi="Calibri Light" w:cs="Calibri Light"/>
              </w:rPr>
              <w:lastRenderedPageBreak/>
              <w:t>pogrubienie, podkreślenie, pochylenie tekstu,</w:t>
            </w:r>
          </w:p>
          <w:p w14:paraId="185DDAD0" w14:textId="77777777" w:rsidR="00680558" w:rsidRPr="00995FCA" w:rsidRDefault="00680558" w:rsidP="00B62DC5">
            <w:pPr>
              <w:pStyle w:val="Akapitzlist"/>
              <w:numPr>
                <w:ilvl w:val="0"/>
                <w:numId w:val="4"/>
              </w:numPr>
              <w:spacing w:line="240" w:lineRule="auto"/>
              <w:rPr>
                <w:rFonts w:ascii="Calibri Light" w:hAnsi="Calibri Light" w:cs="Calibri Light"/>
              </w:rPr>
            </w:pPr>
            <w:r w:rsidRPr="00995FCA">
              <w:rPr>
                <w:rFonts w:ascii="Calibri Light" w:hAnsi="Calibri Light" w:cs="Calibri Light"/>
              </w:rPr>
              <w:t>wyczyszczenie formatu czcionki,</w:t>
            </w:r>
          </w:p>
          <w:p w14:paraId="63A02B7C" w14:textId="77777777" w:rsidR="00680558" w:rsidRPr="00995FCA" w:rsidRDefault="00680558" w:rsidP="00B62DC5">
            <w:pPr>
              <w:pStyle w:val="Akapitzlist"/>
              <w:numPr>
                <w:ilvl w:val="0"/>
                <w:numId w:val="4"/>
              </w:numPr>
              <w:spacing w:line="240" w:lineRule="auto"/>
              <w:rPr>
                <w:rFonts w:ascii="Calibri Light" w:hAnsi="Calibri Light" w:cs="Calibri Light"/>
              </w:rPr>
            </w:pPr>
            <w:r w:rsidRPr="00995FCA">
              <w:rPr>
                <w:rFonts w:ascii="Calibri Light" w:hAnsi="Calibri Light" w:cs="Calibri Light"/>
              </w:rPr>
              <w:t>ustalenie kolor</w:t>
            </w:r>
            <w:r>
              <w:rPr>
                <w:rFonts w:ascii="Calibri Light" w:hAnsi="Calibri Light" w:cs="Calibri Light"/>
              </w:rPr>
              <w:t>u</w:t>
            </w:r>
            <w:r w:rsidRPr="00995FCA">
              <w:rPr>
                <w:rFonts w:ascii="Calibri Light" w:hAnsi="Calibri Light" w:cs="Calibri Light"/>
              </w:rPr>
              <w:t xml:space="preserve"> czcionki, </w:t>
            </w:r>
          </w:p>
          <w:p w14:paraId="12B130A8" w14:textId="77777777" w:rsidR="00680558" w:rsidRPr="00995FCA" w:rsidRDefault="00680558" w:rsidP="00B62DC5">
            <w:pPr>
              <w:pStyle w:val="Akapitzlist"/>
              <w:numPr>
                <w:ilvl w:val="0"/>
                <w:numId w:val="4"/>
              </w:numPr>
              <w:spacing w:line="240" w:lineRule="auto"/>
              <w:rPr>
                <w:rFonts w:ascii="Calibri Light" w:hAnsi="Calibri Light" w:cs="Calibri Light"/>
              </w:rPr>
            </w:pPr>
            <w:r w:rsidRPr="00995FCA">
              <w:rPr>
                <w:rFonts w:ascii="Calibri Light" w:hAnsi="Calibri Light" w:cs="Calibri Light"/>
              </w:rPr>
              <w:t>ustalenie sposobu punktowania,</w:t>
            </w:r>
          </w:p>
          <w:p w14:paraId="32A45321" w14:textId="77777777" w:rsidR="00680558" w:rsidRPr="00995FCA" w:rsidRDefault="00680558" w:rsidP="00B62DC5">
            <w:pPr>
              <w:pStyle w:val="Akapitzlist"/>
              <w:numPr>
                <w:ilvl w:val="0"/>
                <w:numId w:val="4"/>
              </w:numPr>
              <w:spacing w:line="240" w:lineRule="auto"/>
              <w:rPr>
                <w:rFonts w:ascii="Calibri Light" w:hAnsi="Calibri Light" w:cs="Calibri Light"/>
              </w:rPr>
            </w:pPr>
            <w:r w:rsidRPr="00995FCA">
              <w:rPr>
                <w:rFonts w:ascii="Calibri Light" w:hAnsi="Calibri Light" w:cs="Calibri Light"/>
              </w:rPr>
              <w:t>ustalanie wielkości odstępów pomiędzy liniami tekstu,</w:t>
            </w:r>
          </w:p>
          <w:p w14:paraId="6515F85F" w14:textId="77777777" w:rsidR="00680558" w:rsidRPr="00995FCA" w:rsidRDefault="00680558" w:rsidP="00B62DC5">
            <w:pPr>
              <w:pStyle w:val="Akapitzlist"/>
              <w:numPr>
                <w:ilvl w:val="0"/>
                <w:numId w:val="4"/>
              </w:numPr>
              <w:spacing w:line="240" w:lineRule="auto"/>
              <w:rPr>
                <w:rFonts w:ascii="Calibri Light" w:hAnsi="Calibri Light" w:cs="Calibri Light"/>
              </w:rPr>
            </w:pPr>
            <w:r w:rsidRPr="00995FCA">
              <w:rPr>
                <w:rFonts w:ascii="Calibri Light" w:hAnsi="Calibri Light" w:cs="Calibri Light"/>
              </w:rPr>
              <w:t xml:space="preserve">dodanie obrazka, </w:t>
            </w:r>
          </w:p>
          <w:p w14:paraId="16E6371F" w14:textId="77777777" w:rsidR="00680558" w:rsidRPr="00995FCA" w:rsidRDefault="00680558" w:rsidP="00B62DC5">
            <w:pPr>
              <w:pStyle w:val="Akapitzlist"/>
              <w:numPr>
                <w:ilvl w:val="0"/>
                <w:numId w:val="4"/>
              </w:numPr>
              <w:spacing w:line="240" w:lineRule="auto"/>
              <w:rPr>
                <w:rFonts w:ascii="Calibri Light" w:hAnsi="Calibri Light" w:cs="Calibri Light"/>
              </w:rPr>
            </w:pPr>
            <w:r w:rsidRPr="00995FCA">
              <w:rPr>
                <w:rFonts w:ascii="Calibri Light" w:hAnsi="Calibri Light" w:cs="Calibri Light"/>
              </w:rPr>
              <w:t>dodanie linka do innej strony,</w:t>
            </w:r>
          </w:p>
          <w:p w14:paraId="18DD553D" w14:textId="77777777" w:rsidR="00680558" w:rsidRPr="00995FCA" w:rsidRDefault="00680558" w:rsidP="00B62DC5">
            <w:pPr>
              <w:pStyle w:val="Akapitzlist"/>
              <w:numPr>
                <w:ilvl w:val="0"/>
                <w:numId w:val="4"/>
              </w:numPr>
              <w:spacing w:line="240" w:lineRule="auto"/>
              <w:rPr>
                <w:rFonts w:ascii="Calibri Light" w:hAnsi="Calibri Light" w:cs="Calibri Light"/>
              </w:rPr>
            </w:pPr>
            <w:r w:rsidRPr="00995FCA">
              <w:rPr>
                <w:rFonts w:ascii="Calibri Light" w:hAnsi="Calibri Light" w:cs="Calibri Light"/>
              </w:rPr>
              <w:t>wstawienie tabeli,</w:t>
            </w:r>
          </w:p>
          <w:p w14:paraId="7E1BC8BE" w14:textId="77777777" w:rsidR="00680558" w:rsidRPr="00995FCA" w:rsidRDefault="00680558" w:rsidP="00B62DC5">
            <w:pPr>
              <w:pStyle w:val="Akapitzlist"/>
              <w:numPr>
                <w:ilvl w:val="0"/>
                <w:numId w:val="4"/>
              </w:numPr>
              <w:spacing w:after="0" w:line="240" w:lineRule="auto"/>
              <w:ind w:left="714" w:hanging="357"/>
              <w:rPr>
                <w:rFonts w:ascii="Calibri Light" w:hAnsi="Calibri Light" w:cs="Calibri Light"/>
              </w:rPr>
            </w:pPr>
            <w:r w:rsidRPr="00995FCA">
              <w:rPr>
                <w:rFonts w:ascii="Calibri Light" w:hAnsi="Calibri Light" w:cs="Calibri Light"/>
              </w:rPr>
              <w:t>przegląd redagowanej treści w formie HTML.</w:t>
            </w:r>
          </w:p>
        </w:tc>
      </w:tr>
      <w:tr w:rsidR="00680558" w:rsidRPr="00220326" w14:paraId="697AEAFF" w14:textId="77777777" w:rsidTr="00B62DC5">
        <w:trPr>
          <w:gridAfter w:val="1"/>
          <w:wAfter w:w="28" w:type="dxa"/>
        </w:trPr>
        <w:tc>
          <w:tcPr>
            <w:tcW w:w="1271" w:type="dxa"/>
          </w:tcPr>
          <w:p w14:paraId="5EA8CA6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0C6A6A41"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System musi umożliwiać zarządzanie rolami w systemie.</w:t>
            </w:r>
          </w:p>
        </w:tc>
      </w:tr>
      <w:tr w:rsidR="00680558" w:rsidRPr="00220326" w14:paraId="7F411D26" w14:textId="77777777" w:rsidTr="00B62DC5">
        <w:trPr>
          <w:gridAfter w:val="1"/>
          <w:wAfter w:w="28" w:type="dxa"/>
        </w:trPr>
        <w:tc>
          <w:tcPr>
            <w:tcW w:w="1271" w:type="dxa"/>
          </w:tcPr>
          <w:p w14:paraId="2B9618F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849B8BE"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Każda z ról systemu musi posiadać listę uprawnień wraz z opisami uprawnień.</w:t>
            </w:r>
          </w:p>
        </w:tc>
      </w:tr>
      <w:tr w:rsidR="00680558" w:rsidRPr="00220326" w14:paraId="108C44B0" w14:textId="77777777" w:rsidTr="00B62DC5">
        <w:trPr>
          <w:gridAfter w:val="1"/>
          <w:wAfter w:w="28" w:type="dxa"/>
        </w:trPr>
        <w:tc>
          <w:tcPr>
            <w:tcW w:w="1271" w:type="dxa"/>
          </w:tcPr>
          <w:p w14:paraId="000829A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5431AB7A"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Administrator musi mieć możliwość dodania dowolnej roli w systemie i przypisania jej dowolnej listy uprawnień wraz z możliwością zarządzania rolami przypisanymi do użytkowników.</w:t>
            </w:r>
          </w:p>
        </w:tc>
      </w:tr>
      <w:tr w:rsidR="00680558" w:rsidRPr="00220326" w14:paraId="5DAF8B2E" w14:textId="77777777" w:rsidTr="00B62DC5">
        <w:trPr>
          <w:gridAfter w:val="1"/>
          <w:wAfter w:w="28" w:type="dxa"/>
        </w:trPr>
        <w:tc>
          <w:tcPr>
            <w:tcW w:w="1271" w:type="dxa"/>
          </w:tcPr>
          <w:p w14:paraId="7033BB1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131878F0" w14:textId="1C32A80F" w:rsidR="00F10D56" w:rsidRPr="00F10D56" w:rsidRDefault="00680558" w:rsidP="00F10D56">
            <w:pPr>
              <w:jc w:val="both"/>
              <w:rPr>
                <w:rFonts w:ascii="Calibri Light" w:hAnsi="Calibri Light" w:cs="Calibri Light"/>
                <w:color w:val="FF0000"/>
              </w:rPr>
            </w:pPr>
            <w:r w:rsidRPr="00995FCA">
              <w:rPr>
                <w:rFonts w:ascii="Calibri Light" w:hAnsi="Calibri Light" w:cs="Calibri Light"/>
              </w:rPr>
              <w:t>System musi posiadać funkcję „przeładowania uprawnień” w trybie rzeczywistym systemu. Przeładowanie uprawnień wymianie listy uprawnień na serwerze aplikacyjnym, co pozwali na zarządzanie dostępami bez konieczności wylogowywania użytkowników systemu.</w:t>
            </w:r>
            <w:r w:rsidR="00F10D56">
              <w:rPr>
                <w:rFonts w:ascii="Calibri Light" w:hAnsi="Calibri Light" w:cs="Calibri Light"/>
              </w:rPr>
              <w:t xml:space="preserve"> </w:t>
            </w:r>
            <w:r w:rsidR="00F10D56">
              <w:rPr>
                <w:rFonts w:ascii="Calibri Light" w:hAnsi="Calibri Light" w:cs="Calibri Light"/>
                <w:color w:val="FF0000"/>
              </w:rPr>
              <w:t>Z</w:t>
            </w:r>
            <w:r w:rsidR="00F10D56" w:rsidRPr="00F10D56">
              <w:rPr>
                <w:rFonts w:ascii="Calibri Light" w:hAnsi="Calibri Light" w:cs="Calibri Light"/>
                <w:color w:val="FF0000"/>
              </w:rPr>
              <w:t>amawiający dopu</w:t>
            </w:r>
            <w:r w:rsidR="00F10D56">
              <w:rPr>
                <w:rFonts w:ascii="Calibri Light" w:hAnsi="Calibri Light" w:cs="Calibri Light"/>
                <w:color w:val="FF0000"/>
              </w:rPr>
              <w:t>sz</w:t>
            </w:r>
            <w:r w:rsidR="00F10D56" w:rsidRPr="00F10D56">
              <w:rPr>
                <w:rFonts w:ascii="Calibri Light" w:hAnsi="Calibri Light" w:cs="Calibri Light"/>
                <w:color w:val="FF0000"/>
              </w:rPr>
              <w:t>c</w:t>
            </w:r>
            <w:r w:rsidR="00F10D56">
              <w:rPr>
                <w:rFonts w:ascii="Calibri Light" w:hAnsi="Calibri Light" w:cs="Calibri Light"/>
                <w:color w:val="FF0000"/>
              </w:rPr>
              <w:t>za</w:t>
            </w:r>
            <w:r w:rsidR="00F10D56" w:rsidRPr="00F10D56">
              <w:rPr>
                <w:rFonts w:ascii="Calibri Light" w:hAnsi="Calibri Light" w:cs="Calibri Light"/>
                <w:color w:val="FF0000"/>
              </w:rPr>
              <w:t xml:space="preserve"> rozwiązanie, które wykrywa zmianę uprawnienia po stronie użytkownika (któremu je zmodyfikowano) z interwałem czasowym kilku minut i po tym czasie wykonuje podmianę uprawnień</w:t>
            </w:r>
            <w:r w:rsidR="00F10D56">
              <w:rPr>
                <w:rFonts w:ascii="Calibri Light" w:hAnsi="Calibri Light" w:cs="Calibri Light"/>
                <w:color w:val="FF0000"/>
              </w:rPr>
              <w:t xml:space="preserve">, oraz </w:t>
            </w:r>
            <w:r w:rsidR="00F10D56" w:rsidRPr="00F10D56">
              <w:rPr>
                <w:rFonts w:ascii="Calibri Light" w:hAnsi="Calibri Light" w:cs="Calibri Light"/>
                <w:color w:val="FF0000"/>
              </w:rPr>
              <w:t xml:space="preserve">rozwiązanie </w:t>
            </w:r>
            <w:r w:rsidR="00F10D56">
              <w:rPr>
                <w:rFonts w:ascii="Calibri Light" w:hAnsi="Calibri Light" w:cs="Calibri Light"/>
                <w:color w:val="FF0000"/>
              </w:rPr>
              <w:t xml:space="preserve">które </w:t>
            </w:r>
            <w:r w:rsidR="00F10D56" w:rsidRPr="00F10D56">
              <w:rPr>
                <w:rFonts w:ascii="Calibri Light" w:hAnsi="Calibri Light" w:cs="Calibri Light"/>
                <w:color w:val="FF0000"/>
              </w:rPr>
              <w:t>po wykryciu zmiany uprawnień aplikacja w przeglądarce użytkownika przeładuje uprawnienia i w celu odświeżenia prezentowanych pozycji w menu powróci do strony głównej aplikacji bez wylogowywania użytkownika z systemu</w:t>
            </w:r>
            <w:r w:rsidR="00F10D56">
              <w:rPr>
                <w:rFonts w:ascii="Calibri Light" w:hAnsi="Calibri Light" w:cs="Calibri Light"/>
                <w:color w:val="FF0000"/>
              </w:rPr>
              <w:t>.</w:t>
            </w:r>
          </w:p>
          <w:p w14:paraId="0B9E9465" w14:textId="2CE45DA4" w:rsidR="00680558" w:rsidRPr="00F10D56" w:rsidRDefault="00680558" w:rsidP="00F10D56">
            <w:pPr>
              <w:jc w:val="both"/>
              <w:rPr>
                <w:rFonts w:ascii="Calibri Light" w:hAnsi="Calibri Light" w:cs="Calibri Light"/>
                <w:b/>
                <w:bCs/>
                <w:color w:val="FF0000"/>
                <w:u w:val="single"/>
              </w:rPr>
            </w:pPr>
          </w:p>
        </w:tc>
      </w:tr>
      <w:tr w:rsidR="00680558" w:rsidRPr="00220326" w14:paraId="335CE7B4" w14:textId="77777777" w:rsidTr="00B62DC5">
        <w:trPr>
          <w:gridAfter w:val="1"/>
          <w:wAfter w:w="28" w:type="dxa"/>
          <w:trHeight w:val="1122"/>
        </w:trPr>
        <w:tc>
          <w:tcPr>
            <w:tcW w:w="1271" w:type="dxa"/>
          </w:tcPr>
          <w:p w14:paraId="327B4F2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F989D81" w14:textId="77777777" w:rsidR="00680558" w:rsidRPr="00995FCA" w:rsidRDefault="00680558" w:rsidP="00B62DC5">
            <w:pPr>
              <w:rPr>
                <w:rFonts w:ascii="Calibri Light" w:hAnsi="Calibri Light" w:cs="Calibri Light"/>
              </w:rPr>
            </w:pPr>
            <w:r w:rsidRPr="00995FCA">
              <w:rPr>
                <w:rFonts w:ascii="Calibri Light" w:hAnsi="Calibri Light" w:cs="Calibri Light"/>
              </w:rPr>
              <w:t>System musi posiadać miejsce do zarządzania wszelką parametryzacją systemu, gdzie:</w:t>
            </w:r>
          </w:p>
          <w:p w14:paraId="5CDF2DE3" w14:textId="77777777" w:rsidR="00680558" w:rsidRPr="00995FCA" w:rsidRDefault="00680558" w:rsidP="00B62DC5">
            <w:pPr>
              <w:pStyle w:val="Akapitzlist"/>
              <w:numPr>
                <w:ilvl w:val="0"/>
                <w:numId w:val="5"/>
              </w:numPr>
              <w:spacing w:line="240" w:lineRule="auto"/>
              <w:rPr>
                <w:rFonts w:ascii="Calibri Light" w:hAnsi="Calibri Light" w:cs="Calibri Light"/>
              </w:rPr>
            </w:pPr>
            <w:r w:rsidRPr="00995FCA">
              <w:rPr>
                <w:rFonts w:ascii="Calibri Light" w:hAnsi="Calibri Light" w:cs="Calibri Light"/>
              </w:rPr>
              <w:t>Pogrupowane są obszary parametryzacji systemu,</w:t>
            </w:r>
          </w:p>
          <w:p w14:paraId="78F03700" w14:textId="77777777" w:rsidR="00680558" w:rsidRPr="00995FCA" w:rsidRDefault="00680558" w:rsidP="00B62DC5">
            <w:pPr>
              <w:pStyle w:val="Akapitzlist"/>
              <w:numPr>
                <w:ilvl w:val="0"/>
                <w:numId w:val="5"/>
              </w:numPr>
              <w:spacing w:line="240" w:lineRule="auto"/>
              <w:rPr>
                <w:rFonts w:ascii="Calibri Light" w:hAnsi="Calibri Light" w:cs="Calibri Light"/>
              </w:rPr>
            </w:pPr>
            <w:r w:rsidRPr="00995FCA">
              <w:rPr>
                <w:rFonts w:ascii="Calibri Light" w:hAnsi="Calibri Light" w:cs="Calibri Light"/>
              </w:rPr>
              <w:t>Każdy z parametrów posiada funkcję edycji,</w:t>
            </w:r>
          </w:p>
          <w:p w14:paraId="327AFD87" w14:textId="77777777" w:rsidR="00680558" w:rsidRPr="00995FCA" w:rsidRDefault="00680558" w:rsidP="00B62DC5">
            <w:pPr>
              <w:pStyle w:val="Akapitzlist"/>
              <w:numPr>
                <w:ilvl w:val="0"/>
                <w:numId w:val="5"/>
              </w:numPr>
              <w:spacing w:line="240" w:lineRule="auto"/>
              <w:rPr>
                <w:rFonts w:ascii="Calibri Light" w:hAnsi="Calibri Light" w:cs="Calibri Light"/>
              </w:rPr>
            </w:pPr>
            <w:r w:rsidRPr="00995FCA">
              <w:rPr>
                <w:rFonts w:ascii="Calibri Light" w:hAnsi="Calibri Light" w:cs="Calibri Light"/>
              </w:rPr>
              <w:t>Każdy z parametrów charakteryzowany jest przez opis, nazwę i wartość.</w:t>
            </w:r>
          </w:p>
        </w:tc>
      </w:tr>
      <w:tr w:rsidR="00680558" w:rsidRPr="00220326" w14:paraId="1BC9CDC9" w14:textId="77777777" w:rsidTr="00B62DC5">
        <w:trPr>
          <w:gridAfter w:val="1"/>
          <w:wAfter w:w="28" w:type="dxa"/>
        </w:trPr>
        <w:tc>
          <w:tcPr>
            <w:tcW w:w="1271" w:type="dxa"/>
          </w:tcPr>
          <w:p w14:paraId="0E31BF0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257B4DAF"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System musi być sparametryzowany co najmniej w zakresie: </w:t>
            </w:r>
          </w:p>
          <w:p w14:paraId="06600500" w14:textId="77777777" w:rsidR="00680558" w:rsidRPr="00995FCA" w:rsidRDefault="00680558" w:rsidP="00B62DC5">
            <w:pPr>
              <w:pStyle w:val="Akapitzlist"/>
              <w:numPr>
                <w:ilvl w:val="0"/>
                <w:numId w:val="13"/>
              </w:numPr>
              <w:spacing w:after="0" w:line="240" w:lineRule="auto"/>
              <w:rPr>
                <w:rFonts w:ascii="Calibri Light" w:hAnsi="Calibri Light" w:cs="Calibri Light"/>
              </w:rPr>
            </w:pPr>
            <w:r w:rsidRPr="00995FCA">
              <w:rPr>
                <w:rFonts w:ascii="Calibri Light" w:hAnsi="Calibri Light" w:cs="Calibri Light"/>
              </w:rPr>
              <w:t xml:space="preserve">obsługi e-mail, </w:t>
            </w:r>
          </w:p>
          <w:p w14:paraId="2CAC7CFC" w14:textId="77777777" w:rsidR="00680558" w:rsidRPr="00995FCA" w:rsidRDefault="00680558" w:rsidP="00B62DC5">
            <w:pPr>
              <w:pStyle w:val="Akapitzlist"/>
              <w:numPr>
                <w:ilvl w:val="0"/>
                <w:numId w:val="13"/>
              </w:numPr>
              <w:spacing w:after="0" w:line="240" w:lineRule="auto"/>
              <w:rPr>
                <w:rFonts w:ascii="Calibri Light" w:hAnsi="Calibri Light" w:cs="Calibri Light"/>
              </w:rPr>
            </w:pPr>
            <w:r w:rsidRPr="00995FCA">
              <w:rPr>
                <w:rFonts w:ascii="Calibri Light" w:hAnsi="Calibri Light" w:cs="Calibri Light"/>
              </w:rPr>
              <w:t xml:space="preserve">płatności elektronicznych, </w:t>
            </w:r>
          </w:p>
          <w:p w14:paraId="70439AEC" w14:textId="77777777" w:rsidR="00680558" w:rsidRPr="00995FCA" w:rsidRDefault="00680558" w:rsidP="00B62DC5">
            <w:pPr>
              <w:pStyle w:val="Akapitzlist"/>
              <w:numPr>
                <w:ilvl w:val="0"/>
                <w:numId w:val="13"/>
              </w:numPr>
              <w:spacing w:after="0" w:line="240" w:lineRule="auto"/>
              <w:rPr>
                <w:rFonts w:ascii="Calibri Light" w:hAnsi="Calibri Light" w:cs="Calibri Light"/>
              </w:rPr>
            </w:pPr>
            <w:r w:rsidRPr="00995FCA">
              <w:rPr>
                <w:rFonts w:ascii="Calibri Light" w:hAnsi="Calibri Light" w:cs="Calibri Light"/>
              </w:rPr>
              <w:t xml:space="preserve">danych JST integrowanych systemów, </w:t>
            </w:r>
          </w:p>
          <w:p w14:paraId="6C9B4598" w14:textId="77777777" w:rsidR="00680558" w:rsidRPr="00995FCA" w:rsidRDefault="00680558" w:rsidP="00B62DC5">
            <w:pPr>
              <w:pStyle w:val="Akapitzlist"/>
              <w:numPr>
                <w:ilvl w:val="0"/>
                <w:numId w:val="13"/>
              </w:numPr>
              <w:spacing w:after="0" w:line="240" w:lineRule="auto"/>
              <w:rPr>
                <w:rFonts w:ascii="Calibri Light" w:hAnsi="Calibri Light" w:cs="Calibri Light"/>
              </w:rPr>
            </w:pPr>
            <w:r w:rsidRPr="00995FCA">
              <w:rPr>
                <w:rFonts w:ascii="Calibri Light" w:hAnsi="Calibri Light" w:cs="Calibri Light"/>
              </w:rPr>
              <w:t>danych dostępowych do ePUAP.</w:t>
            </w:r>
          </w:p>
        </w:tc>
      </w:tr>
      <w:tr w:rsidR="00680558" w:rsidRPr="00220326" w14:paraId="1D28C2CF" w14:textId="77777777" w:rsidTr="00B62DC5">
        <w:trPr>
          <w:gridAfter w:val="1"/>
          <w:wAfter w:w="28" w:type="dxa"/>
        </w:trPr>
        <w:tc>
          <w:tcPr>
            <w:tcW w:w="1271" w:type="dxa"/>
          </w:tcPr>
          <w:p w14:paraId="27E84B5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159F5912" w14:textId="77777777" w:rsidR="00680558" w:rsidRPr="00995FCA" w:rsidRDefault="00680558" w:rsidP="00B62DC5">
            <w:pPr>
              <w:rPr>
                <w:rFonts w:ascii="Calibri Light" w:hAnsi="Calibri Light" w:cs="Calibri Light"/>
              </w:rPr>
            </w:pPr>
            <w:r w:rsidRPr="00995FCA">
              <w:rPr>
                <w:rFonts w:ascii="Calibri Light" w:hAnsi="Calibri Light" w:cs="Calibri Light"/>
              </w:rPr>
              <w:t>System musi posiadać obszar zarządzania plikami zaimportowanymi do systemu na potrzeby udostępniania w innych modułach.</w:t>
            </w:r>
          </w:p>
        </w:tc>
      </w:tr>
      <w:tr w:rsidR="00680558" w:rsidRPr="00220326" w14:paraId="656097C4" w14:textId="77777777" w:rsidTr="00B62DC5">
        <w:trPr>
          <w:gridAfter w:val="1"/>
          <w:wAfter w:w="28" w:type="dxa"/>
        </w:trPr>
        <w:tc>
          <w:tcPr>
            <w:tcW w:w="1271" w:type="dxa"/>
          </w:tcPr>
          <w:p w14:paraId="3FC64CA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5785BA5" w14:textId="77777777" w:rsidR="00680558" w:rsidRPr="00995FCA" w:rsidRDefault="00680558" w:rsidP="00B62DC5">
            <w:pPr>
              <w:rPr>
                <w:rFonts w:ascii="Calibri Light" w:hAnsi="Calibri Light" w:cs="Calibri Light"/>
              </w:rPr>
            </w:pPr>
            <w:r w:rsidRPr="00995FCA">
              <w:rPr>
                <w:rFonts w:ascii="Calibri Light" w:hAnsi="Calibri Light" w:cs="Calibri Light"/>
              </w:rPr>
              <w:t>System musi posiadać możliwość przeglądania</w:t>
            </w:r>
            <w:r>
              <w:rPr>
                <w:rFonts w:ascii="Calibri Light" w:hAnsi="Calibri Light" w:cs="Calibri Light"/>
              </w:rPr>
              <w:t xml:space="preserve"> rejestru operacji wykonanych w </w:t>
            </w:r>
            <w:r w:rsidRPr="00995FCA">
              <w:rPr>
                <w:rFonts w:ascii="Calibri Light" w:hAnsi="Calibri Light" w:cs="Calibri Light"/>
              </w:rPr>
              <w:t>systemie co najmniej według daty i czasu od – do, użytkownika, który dokonał operacji, typu obiektu i rodzaju operacji wykonywanej (np. aktualizacja danych, błąd, modyfikacja danych, usunięcie danych, import, etc.).</w:t>
            </w:r>
          </w:p>
        </w:tc>
      </w:tr>
      <w:tr w:rsidR="00680558" w:rsidRPr="00220326" w14:paraId="76429BB2" w14:textId="77777777" w:rsidTr="00B62DC5">
        <w:trPr>
          <w:gridAfter w:val="1"/>
          <w:wAfter w:w="28" w:type="dxa"/>
        </w:trPr>
        <w:tc>
          <w:tcPr>
            <w:tcW w:w="1271" w:type="dxa"/>
          </w:tcPr>
          <w:p w14:paraId="45AB175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4FAB35FA" w14:textId="77777777" w:rsidR="00680558" w:rsidRPr="00995FCA" w:rsidRDefault="00680558" w:rsidP="00B62DC5">
            <w:pPr>
              <w:rPr>
                <w:rFonts w:ascii="Calibri Light" w:hAnsi="Calibri Light" w:cs="Calibri Light"/>
                <w:b/>
                <w:bCs/>
                <w:u w:val="single"/>
              </w:rPr>
            </w:pPr>
            <w:r w:rsidRPr="00995FCA">
              <w:rPr>
                <w:rFonts w:ascii="Calibri Light" w:hAnsi="Calibri Light" w:cs="Calibri Light"/>
              </w:rPr>
              <w:t>PPUE powinna być udostępniona wyłącznie za pośrednictwem aplikacji udostępnionej na serwerze www dostosowanej do przeglądania zarówno na komputerach przenośnych jak i na urządzeniach mobilnych z uwzględnieniem Responsive Design.</w:t>
            </w:r>
          </w:p>
        </w:tc>
      </w:tr>
      <w:tr w:rsidR="00680558" w:rsidRPr="00220326" w14:paraId="5B831725" w14:textId="77777777" w:rsidTr="00B62DC5">
        <w:trPr>
          <w:gridAfter w:val="1"/>
          <w:wAfter w:w="28" w:type="dxa"/>
        </w:trPr>
        <w:tc>
          <w:tcPr>
            <w:tcW w:w="1271" w:type="dxa"/>
          </w:tcPr>
          <w:p w14:paraId="745C00B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08951CEB" w14:textId="77777777" w:rsidR="00680558" w:rsidRPr="00995FCA" w:rsidRDefault="00680558" w:rsidP="00B62DC5">
            <w:pPr>
              <w:rPr>
                <w:rFonts w:ascii="Calibri Light" w:hAnsi="Calibri Light" w:cs="Calibri Light"/>
              </w:rPr>
            </w:pPr>
            <w:r w:rsidRPr="00995FCA">
              <w:rPr>
                <w:rFonts w:ascii="Calibri Light" w:hAnsi="Calibri Light" w:cs="Calibri Light"/>
              </w:rPr>
              <w:t>PPUE w części publicznej powinna zawierać opisy wszystkich usług świadczonych przez Partnerów Projektu na platformie ePUAP, z których mieszkaniec może skorzystać w sposób elektroniczny oraz musi prezentować skategoryzowane karty świadczonych przez Partnerów usług.</w:t>
            </w:r>
          </w:p>
        </w:tc>
      </w:tr>
      <w:tr w:rsidR="00680558" w:rsidRPr="00220326" w14:paraId="17A276A7" w14:textId="77777777" w:rsidTr="00B62DC5">
        <w:trPr>
          <w:gridAfter w:val="1"/>
          <w:wAfter w:w="28" w:type="dxa"/>
        </w:trPr>
        <w:tc>
          <w:tcPr>
            <w:tcW w:w="1271" w:type="dxa"/>
          </w:tcPr>
          <w:p w14:paraId="4F1BD3F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79A059D0"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Karta usługi </w:t>
            </w:r>
            <w:r>
              <w:rPr>
                <w:rFonts w:ascii="Calibri Light" w:hAnsi="Calibri Light" w:cs="Calibri Light"/>
              </w:rPr>
              <w:t>musi</w:t>
            </w:r>
            <w:r w:rsidRPr="00995FCA">
              <w:rPr>
                <w:rFonts w:ascii="Calibri Light" w:hAnsi="Calibri Light" w:cs="Calibri Light"/>
              </w:rPr>
              <w:t xml:space="preserve"> być opisana przynajmniej przez następujące atrybuty: nazwę, opis, do kogo jest skierowana (obywatel - czyli usługi typu A2C, przedsiębiorcy - czyli usługi typu A2B, instytucji/urzędu – czyli usługi typu A2A). </w:t>
            </w:r>
          </w:p>
        </w:tc>
      </w:tr>
      <w:tr w:rsidR="00680558" w:rsidRPr="00220326" w14:paraId="5540940E" w14:textId="77777777" w:rsidTr="00B62DC5">
        <w:trPr>
          <w:gridAfter w:val="1"/>
          <w:wAfter w:w="28" w:type="dxa"/>
        </w:trPr>
        <w:tc>
          <w:tcPr>
            <w:tcW w:w="1271" w:type="dxa"/>
          </w:tcPr>
          <w:p w14:paraId="4EAEA25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1C968387" w14:textId="77777777" w:rsidR="00680558" w:rsidRPr="00995FCA" w:rsidRDefault="00680558" w:rsidP="00B62DC5">
            <w:pPr>
              <w:rPr>
                <w:rFonts w:ascii="Calibri Light" w:hAnsi="Calibri Light" w:cs="Calibri Light"/>
              </w:rPr>
            </w:pPr>
            <w:r w:rsidRPr="00995FCA">
              <w:rPr>
                <w:rFonts w:ascii="Calibri Light" w:hAnsi="Calibri Light" w:cs="Calibri Light"/>
              </w:rPr>
              <w:t>PPUE powinna dawać możliwość przeniesienia się do lokalnych systemów elektronicznego biura obsługi klienta oraz lokalnych zasobów bibliotecznych.</w:t>
            </w:r>
          </w:p>
        </w:tc>
      </w:tr>
      <w:tr w:rsidR="00680558" w:rsidRPr="00220326" w14:paraId="31338689" w14:textId="77777777" w:rsidTr="00B62DC5">
        <w:trPr>
          <w:gridAfter w:val="1"/>
          <w:wAfter w:w="28" w:type="dxa"/>
        </w:trPr>
        <w:tc>
          <w:tcPr>
            <w:tcW w:w="1271" w:type="dxa"/>
          </w:tcPr>
          <w:p w14:paraId="297CB7E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0" w:type="dxa"/>
          </w:tcPr>
          <w:p w14:paraId="30A7D217" w14:textId="77777777" w:rsidR="00680558" w:rsidRPr="00995FCA" w:rsidRDefault="00680558" w:rsidP="00B62DC5">
            <w:pPr>
              <w:rPr>
                <w:rFonts w:ascii="Calibri Light" w:hAnsi="Calibri Light" w:cs="Calibri Light"/>
              </w:rPr>
            </w:pPr>
            <w:r w:rsidRPr="00995FCA">
              <w:rPr>
                <w:rFonts w:ascii="Calibri Light" w:hAnsi="Calibri Light" w:cs="Calibri Light"/>
              </w:rPr>
              <w:t>PPUE powinna dawać możliwość dodania nazwy adresu, znaku graficznego.</w:t>
            </w:r>
          </w:p>
        </w:tc>
      </w:tr>
    </w:tbl>
    <w:p w14:paraId="20BD08DE" w14:textId="77777777" w:rsidR="00680558" w:rsidRPr="00995FCA" w:rsidRDefault="00680558" w:rsidP="00680558">
      <w:pPr>
        <w:rPr>
          <w:rFonts w:ascii="Calibri Light" w:hAnsi="Calibri Light" w:cs="Calibri Light"/>
        </w:rPr>
      </w:pPr>
    </w:p>
    <w:p w14:paraId="0F09F0FD" w14:textId="77777777" w:rsidR="00680558" w:rsidRPr="00FD7388" w:rsidRDefault="00680558" w:rsidP="00680558">
      <w:pPr>
        <w:pStyle w:val="Nagwek1"/>
        <w:numPr>
          <w:ilvl w:val="0"/>
          <w:numId w:val="2"/>
        </w:numPr>
        <w:spacing w:after="240"/>
        <w:rPr>
          <w:rFonts w:ascii="Calibri Light" w:hAnsi="Calibri Light" w:cs="Calibri Light"/>
        </w:rPr>
      </w:pPr>
      <w:r w:rsidRPr="00FD7388">
        <w:rPr>
          <w:rFonts w:ascii="Calibri Light" w:hAnsi="Calibri Light" w:cs="Calibri Light"/>
        </w:rPr>
        <w:t>Zakup, wdrożenie i konfiguracja modułu komunikacji</w:t>
      </w:r>
    </w:p>
    <w:tbl>
      <w:tblPr>
        <w:tblStyle w:val="Tabela-Siatka"/>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271"/>
        <w:gridCol w:w="7790"/>
        <w:gridCol w:w="28"/>
      </w:tblGrid>
      <w:tr w:rsidR="00680558" w:rsidRPr="00FE0D35" w14:paraId="78EA19D8" w14:textId="77777777" w:rsidTr="00B62DC5">
        <w:trPr>
          <w:trHeight w:val="327"/>
        </w:trPr>
        <w:tc>
          <w:tcPr>
            <w:tcW w:w="1271" w:type="dxa"/>
            <w:shd w:val="clear" w:color="auto" w:fill="D9E2F3" w:themeFill="accent1" w:themeFillTint="33"/>
          </w:tcPr>
          <w:p w14:paraId="0B6EC034" w14:textId="77777777" w:rsidR="00680558" w:rsidRPr="00FE0D35" w:rsidRDefault="00680558" w:rsidP="00B62DC5">
            <w:pPr>
              <w:rPr>
                <w:rFonts w:asciiTheme="majorHAnsi" w:hAnsiTheme="majorHAnsi" w:cstheme="majorHAnsi"/>
                <w:b/>
              </w:rPr>
            </w:pPr>
            <w:r w:rsidRPr="00FE0D35">
              <w:rPr>
                <w:rFonts w:asciiTheme="majorHAnsi" w:hAnsiTheme="majorHAnsi" w:cstheme="majorHAnsi"/>
                <w:b/>
              </w:rPr>
              <w:t>L.p.</w:t>
            </w:r>
          </w:p>
        </w:tc>
        <w:tc>
          <w:tcPr>
            <w:tcW w:w="7818" w:type="dxa"/>
            <w:gridSpan w:val="2"/>
            <w:shd w:val="clear" w:color="auto" w:fill="D9E2F3" w:themeFill="accent1" w:themeFillTint="33"/>
          </w:tcPr>
          <w:p w14:paraId="32D03766" w14:textId="77777777" w:rsidR="00680558" w:rsidRPr="00FE0D35" w:rsidRDefault="00680558" w:rsidP="00B62DC5">
            <w:pPr>
              <w:jc w:val="both"/>
              <w:rPr>
                <w:rFonts w:asciiTheme="majorHAnsi" w:hAnsiTheme="majorHAnsi" w:cstheme="majorHAnsi"/>
                <w:b/>
              </w:rPr>
            </w:pPr>
            <w:r w:rsidRPr="00FE0D35">
              <w:rPr>
                <w:rFonts w:asciiTheme="majorHAnsi" w:hAnsiTheme="majorHAnsi" w:cstheme="majorHAnsi"/>
                <w:b/>
              </w:rPr>
              <w:t>Moduł obsługi komunikacji następujące wymagania:</w:t>
            </w:r>
          </w:p>
        </w:tc>
      </w:tr>
      <w:tr w:rsidR="00680558" w:rsidRPr="00FE0D35" w14:paraId="47C0CE20" w14:textId="77777777" w:rsidTr="00B62DC5">
        <w:trPr>
          <w:trHeight w:val="776"/>
        </w:trPr>
        <w:tc>
          <w:tcPr>
            <w:tcW w:w="1271" w:type="dxa"/>
          </w:tcPr>
          <w:p w14:paraId="47EE72D9" w14:textId="77777777" w:rsidR="00680558" w:rsidRPr="00FE0D35"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21B8C095"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Możliwość wysyłania drogą elektroniczną wiadomości o ważnych wydarzeniach i przedsięwzięciach realizowanych przez Urząd, zagrożeniach, czy indywidualnych sprawach związanych z obsługą obywateli.</w:t>
            </w:r>
          </w:p>
        </w:tc>
      </w:tr>
      <w:tr w:rsidR="00680558" w:rsidRPr="00FE0D35" w14:paraId="40927B45" w14:textId="77777777" w:rsidTr="00B62DC5">
        <w:tc>
          <w:tcPr>
            <w:tcW w:w="1271" w:type="dxa"/>
          </w:tcPr>
          <w:p w14:paraId="4AB06BBB" w14:textId="77777777" w:rsidR="00680558" w:rsidRPr="00FE0D35"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6D21B10F"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Możliwość wysyłania wiadomości tylko do osób, które wyrażą na to zgodę pisemną i zostaną zarejestrowane w bazie odbiorców lub zarejestrują się osobiście w bazie odbiorców wiadomości za pośrednictwem platformy ePUAP i dedykowanego formularza.</w:t>
            </w:r>
          </w:p>
        </w:tc>
      </w:tr>
      <w:tr w:rsidR="00680558" w:rsidRPr="00FE0D35" w14:paraId="49AF2DB6" w14:textId="77777777" w:rsidTr="00B62DC5">
        <w:tc>
          <w:tcPr>
            <w:tcW w:w="1271" w:type="dxa"/>
          </w:tcPr>
          <w:p w14:paraId="4E8FD26B" w14:textId="77777777" w:rsidR="00680558" w:rsidRPr="00FE0D35"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7E88303A"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Dostępność tylko dla zalogowanych użytkowników, pracowników urzędu.</w:t>
            </w:r>
          </w:p>
        </w:tc>
      </w:tr>
      <w:tr w:rsidR="00680558" w:rsidRPr="00FE0D35" w14:paraId="5F0BFD84" w14:textId="77777777" w:rsidTr="00B62DC5">
        <w:tc>
          <w:tcPr>
            <w:tcW w:w="1271" w:type="dxa"/>
          </w:tcPr>
          <w:p w14:paraId="607976B5" w14:textId="77777777" w:rsidR="00680558" w:rsidRPr="00FE0D35"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2ECBE48F"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Budowa modułu w technologii Web.</w:t>
            </w:r>
          </w:p>
        </w:tc>
      </w:tr>
      <w:tr w:rsidR="00680558" w:rsidRPr="00FE0D35" w14:paraId="522F04A1" w14:textId="77777777" w:rsidTr="00B62DC5">
        <w:tc>
          <w:tcPr>
            <w:tcW w:w="1271" w:type="dxa"/>
          </w:tcPr>
          <w:p w14:paraId="6A099A4D" w14:textId="77777777" w:rsidR="00680558" w:rsidRPr="00FE0D35"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0D7164A7"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 xml:space="preserve">Interfejs użytkownika w całości w języku polskim. </w:t>
            </w:r>
          </w:p>
        </w:tc>
      </w:tr>
      <w:tr w:rsidR="00680558" w:rsidRPr="00FE0D35" w14:paraId="3A758664" w14:textId="77777777" w:rsidTr="00B62DC5">
        <w:tc>
          <w:tcPr>
            <w:tcW w:w="1271" w:type="dxa"/>
          </w:tcPr>
          <w:p w14:paraId="70D16389" w14:textId="77777777" w:rsidR="00680558" w:rsidRPr="00FE0D35"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2BE470D0"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Możliwość tworzenia dowolnej liczby kont użytkowników pełniących minimum trzy role:</w:t>
            </w:r>
          </w:p>
          <w:p w14:paraId="75C8A0B8" w14:textId="77777777" w:rsidR="00680558" w:rsidRPr="00FE0D35" w:rsidRDefault="00680558" w:rsidP="00B62DC5">
            <w:pPr>
              <w:pStyle w:val="Akapitzlist"/>
              <w:numPr>
                <w:ilvl w:val="0"/>
                <w:numId w:val="41"/>
              </w:numPr>
              <w:spacing w:after="0" w:line="240" w:lineRule="auto"/>
              <w:ind w:left="709" w:hanging="283"/>
              <w:rPr>
                <w:rFonts w:asciiTheme="majorHAnsi" w:hAnsiTheme="majorHAnsi" w:cstheme="majorHAnsi"/>
              </w:rPr>
            </w:pPr>
            <w:r w:rsidRPr="00FE0D35">
              <w:rPr>
                <w:rFonts w:asciiTheme="majorHAnsi" w:hAnsiTheme="majorHAnsi" w:cstheme="majorHAnsi"/>
              </w:rPr>
              <w:t>administratora systemu,</w:t>
            </w:r>
          </w:p>
          <w:p w14:paraId="2CCAA5C9" w14:textId="77777777" w:rsidR="00680558" w:rsidRPr="00FE0D35" w:rsidRDefault="00680558" w:rsidP="00B62DC5">
            <w:pPr>
              <w:pStyle w:val="Akapitzlist"/>
              <w:numPr>
                <w:ilvl w:val="0"/>
                <w:numId w:val="41"/>
              </w:numPr>
              <w:spacing w:after="0" w:line="240" w:lineRule="auto"/>
              <w:ind w:left="709" w:hanging="283"/>
              <w:rPr>
                <w:rFonts w:asciiTheme="majorHAnsi" w:hAnsiTheme="majorHAnsi" w:cstheme="majorHAnsi"/>
              </w:rPr>
            </w:pPr>
            <w:r w:rsidRPr="00FE0D35">
              <w:rPr>
                <w:rFonts w:asciiTheme="majorHAnsi" w:hAnsiTheme="majorHAnsi" w:cstheme="majorHAnsi"/>
              </w:rPr>
              <w:t>operatora wiadomości,</w:t>
            </w:r>
          </w:p>
          <w:p w14:paraId="7546DC12" w14:textId="77777777" w:rsidR="00680558" w:rsidRPr="00FE0D35" w:rsidRDefault="00680558" w:rsidP="00B62DC5">
            <w:pPr>
              <w:pStyle w:val="Akapitzlist"/>
              <w:numPr>
                <w:ilvl w:val="0"/>
                <w:numId w:val="41"/>
              </w:numPr>
              <w:spacing w:after="0" w:line="240" w:lineRule="auto"/>
              <w:ind w:left="709" w:hanging="283"/>
              <w:rPr>
                <w:rFonts w:asciiTheme="majorHAnsi" w:hAnsiTheme="majorHAnsi" w:cstheme="majorHAnsi"/>
              </w:rPr>
            </w:pPr>
            <w:r w:rsidRPr="00FE0D35">
              <w:rPr>
                <w:rFonts w:asciiTheme="majorHAnsi" w:hAnsiTheme="majorHAnsi" w:cstheme="majorHAnsi"/>
              </w:rPr>
              <w:t>operator danych osobowych.</w:t>
            </w:r>
          </w:p>
        </w:tc>
      </w:tr>
      <w:tr w:rsidR="00680558" w:rsidRPr="0081776C" w14:paraId="49C2C731" w14:textId="77777777" w:rsidTr="00B62DC5">
        <w:tc>
          <w:tcPr>
            <w:tcW w:w="1271" w:type="dxa"/>
          </w:tcPr>
          <w:p w14:paraId="49B17AE0" w14:textId="77777777" w:rsidR="00680558" w:rsidRPr="00FE0D35"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38C3C755" w14:textId="77777777" w:rsidR="00680558" w:rsidRPr="0081776C" w:rsidRDefault="00680558" w:rsidP="00B62DC5">
            <w:pPr>
              <w:rPr>
                <w:rFonts w:asciiTheme="majorHAnsi" w:hAnsiTheme="majorHAnsi" w:cstheme="majorHAnsi"/>
              </w:rPr>
            </w:pPr>
            <w:r w:rsidRPr="0081776C">
              <w:rPr>
                <w:rFonts w:asciiTheme="majorHAnsi" w:hAnsiTheme="majorHAnsi" w:cstheme="majorHAnsi"/>
              </w:rPr>
              <w:t>Możliwość pracy dowolnej liczby użytkowników jednocześnie.</w:t>
            </w:r>
          </w:p>
        </w:tc>
      </w:tr>
      <w:tr w:rsidR="00680558" w:rsidRPr="00FE0D35" w14:paraId="6926DC89" w14:textId="77777777" w:rsidTr="00B62DC5">
        <w:trPr>
          <w:gridAfter w:val="1"/>
          <w:wAfter w:w="28" w:type="dxa"/>
        </w:trPr>
        <w:tc>
          <w:tcPr>
            <w:tcW w:w="1271" w:type="dxa"/>
          </w:tcPr>
          <w:p w14:paraId="50608F4C"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2366310D"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Możliwość zarządzania danymi obywateli zarejestrowanych w systemie, w szczególności możliwość:</w:t>
            </w:r>
          </w:p>
          <w:p w14:paraId="22747C6B" w14:textId="77777777" w:rsidR="00680558" w:rsidRPr="00FE0D35" w:rsidRDefault="00680558" w:rsidP="00B62DC5">
            <w:pPr>
              <w:pStyle w:val="Akapitzlist"/>
              <w:numPr>
                <w:ilvl w:val="0"/>
                <w:numId w:val="48"/>
              </w:numPr>
              <w:spacing w:after="0" w:line="240" w:lineRule="auto"/>
              <w:ind w:left="709" w:hanging="283"/>
              <w:rPr>
                <w:rFonts w:asciiTheme="majorHAnsi" w:hAnsiTheme="majorHAnsi" w:cstheme="majorHAnsi"/>
              </w:rPr>
            </w:pPr>
            <w:r w:rsidRPr="00FE0D35">
              <w:rPr>
                <w:rFonts w:asciiTheme="majorHAnsi" w:hAnsiTheme="majorHAnsi" w:cstheme="majorHAnsi"/>
              </w:rPr>
              <w:t>dodawania, edytowania i usuwania danych obywateli zarejestrowanych w systemie,</w:t>
            </w:r>
          </w:p>
          <w:p w14:paraId="69D5CD4A" w14:textId="77777777" w:rsidR="00680558" w:rsidRPr="00FE0D35" w:rsidRDefault="00680558" w:rsidP="00B62DC5">
            <w:pPr>
              <w:pStyle w:val="Akapitzlist"/>
              <w:numPr>
                <w:ilvl w:val="0"/>
                <w:numId w:val="48"/>
              </w:numPr>
              <w:spacing w:after="0" w:line="240" w:lineRule="auto"/>
              <w:ind w:left="709" w:hanging="283"/>
              <w:rPr>
                <w:rFonts w:asciiTheme="majorHAnsi" w:hAnsiTheme="majorHAnsi" w:cstheme="majorHAnsi"/>
              </w:rPr>
            </w:pPr>
            <w:r w:rsidRPr="00FE0D35">
              <w:rPr>
                <w:rFonts w:asciiTheme="majorHAnsi" w:hAnsiTheme="majorHAnsi" w:cstheme="majorHAnsi"/>
              </w:rPr>
              <w:t>czasowego wyłączenie konta obywatela,</w:t>
            </w:r>
          </w:p>
          <w:p w14:paraId="4A318778" w14:textId="77777777" w:rsidR="00680558" w:rsidRPr="00FE0D35" w:rsidRDefault="00680558" w:rsidP="00B62DC5">
            <w:pPr>
              <w:pStyle w:val="Akapitzlist"/>
              <w:numPr>
                <w:ilvl w:val="0"/>
                <w:numId w:val="48"/>
              </w:numPr>
              <w:spacing w:after="0" w:line="240" w:lineRule="auto"/>
              <w:ind w:left="709" w:hanging="283"/>
              <w:rPr>
                <w:rFonts w:asciiTheme="majorHAnsi" w:hAnsiTheme="majorHAnsi" w:cstheme="majorHAnsi"/>
              </w:rPr>
            </w:pPr>
            <w:r w:rsidRPr="00FE0D35">
              <w:rPr>
                <w:rFonts w:asciiTheme="majorHAnsi" w:hAnsiTheme="majorHAnsi" w:cstheme="majorHAnsi"/>
              </w:rPr>
              <w:t>resetowania kodu walidacyjnego wykorzystywanego w aplikacji mobilnej.</w:t>
            </w:r>
          </w:p>
        </w:tc>
      </w:tr>
      <w:tr w:rsidR="00680558" w:rsidRPr="00FE0D35" w14:paraId="38B97741" w14:textId="77777777" w:rsidTr="00B62DC5">
        <w:trPr>
          <w:gridAfter w:val="1"/>
          <w:wAfter w:w="28" w:type="dxa"/>
        </w:trPr>
        <w:tc>
          <w:tcPr>
            <w:tcW w:w="1271" w:type="dxa"/>
          </w:tcPr>
          <w:p w14:paraId="12E75AB9"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509034B6"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Możliwość wysyłania wiadomości do odbiorców następującymi kanałami:</w:t>
            </w:r>
          </w:p>
          <w:p w14:paraId="47430B39" w14:textId="77777777" w:rsidR="00680558" w:rsidRPr="00FE0D35" w:rsidRDefault="00680558" w:rsidP="00B62DC5">
            <w:pPr>
              <w:pStyle w:val="Akapitzlist"/>
              <w:numPr>
                <w:ilvl w:val="0"/>
                <w:numId w:val="49"/>
              </w:numPr>
              <w:spacing w:after="0" w:line="240" w:lineRule="auto"/>
              <w:ind w:left="709" w:hanging="283"/>
              <w:rPr>
                <w:rFonts w:asciiTheme="majorHAnsi" w:hAnsiTheme="majorHAnsi" w:cstheme="majorHAnsi"/>
              </w:rPr>
            </w:pPr>
            <w:r w:rsidRPr="00FE0D35">
              <w:rPr>
                <w:rFonts w:asciiTheme="majorHAnsi" w:hAnsiTheme="majorHAnsi" w:cstheme="majorHAnsi"/>
              </w:rPr>
              <w:t>poczta email,</w:t>
            </w:r>
          </w:p>
          <w:p w14:paraId="72127321" w14:textId="77777777" w:rsidR="00680558" w:rsidRPr="00FE0D35" w:rsidRDefault="00680558" w:rsidP="00B62DC5">
            <w:pPr>
              <w:pStyle w:val="Akapitzlist"/>
              <w:numPr>
                <w:ilvl w:val="0"/>
                <w:numId w:val="49"/>
              </w:numPr>
              <w:spacing w:after="0" w:line="240" w:lineRule="auto"/>
              <w:ind w:left="709" w:hanging="283"/>
              <w:rPr>
                <w:rFonts w:asciiTheme="majorHAnsi" w:hAnsiTheme="majorHAnsi" w:cstheme="majorHAnsi"/>
              </w:rPr>
            </w:pPr>
            <w:r w:rsidRPr="00FE0D35">
              <w:rPr>
                <w:rFonts w:asciiTheme="majorHAnsi" w:hAnsiTheme="majorHAnsi" w:cstheme="majorHAnsi"/>
              </w:rPr>
              <w:t>ePUAP,</w:t>
            </w:r>
          </w:p>
          <w:p w14:paraId="48D7A8A2" w14:textId="77777777" w:rsidR="00680558" w:rsidRPr="00FE0D35" w:rsidRDefault="00680558" w:rsidP="00B62DC5">
            <w:pPr>
              <w:pStyle w:val="Akapitzlist"/>
              <w:numPr>
                <w:ilvl w:val="0"/>
                <w:numId w:val="49"/>
              </w:numPr>
              <w:spacing w:after="0" w:line="240" w:lineRule="auto"/>
              <w:ind w:left="709" w:hanging="283"/>
              <w:rPr>
                <w:rFonts w:asciiTheme="majorHAnsi" w:hAnsiTheme="majorHAnsi" w:cstheme="majorHAnsi"/>
              </w:rPr>
            </w:pPr>
            <w:r w:rsidRPr="00FE0D35">
              <w:rPr>
                <w:rFonts w:asciiTheme="majorHAnsi" w:hAnsiTheme="majorHAnsi" w:cstheme="majorHAnsi"/>
              </w:rPr>
              <w:t>sms (system powinien umożliwiać integrację z zewnętrznym dostawcą usług bramki sms),</w:t>
            </w:r>
          </w:p>
          <w:p w14:paraId="146D1B35" w14:textId="77777777" w:rsidR="00680558" w:rsidRPr="00FE0D35" w:rsidRDefault="00680558" w:rsidP="00B62DC5">
            <w:pPr>
              <w:pStyle w:val="Akapitzlist"/>
              <w:numPr>
                <w:ilvl w:val="0"/>
                <w:numId w:val="49"/>
              </w:numPr>
              <w:spacing w:after="0" w:line="240" w:lineRule="auto"/>
              <w:ind w:left="709" w:hanging="283"/>
              <w:rPr>
                <w:rFonts w:asciiTheme="majorHAnsi" w:hAnsiTheme="majorHAnsi" w:cstheme="majorHAnsi"/>
              </w:rPr>
            </w:pPr>
            <w:r w:rsidRPr="00FE0D35">
              <w:rPr>
                <w:rFonts w:asciiTheme="majorHAnsi" w:hAnsiTheme="majorHAnsi" w:cstheme="majorHAnsi"/>
              </w:rPr>
              <w:t>aplikacja mobilna.</w:t>
            </w:r>
          </w:p>
        </w:tc>
      </w:tr>
      <w:tr w:rsidR="00680558" w:rsidRPr="00FE0D35" w14:paraId="543E2022" w14:textId="77777777" w:rsidTr="00B62DC5">
        <w:trPr>
          <w:gridAfter w:val="1"/>
          <w:wAfter w:w="28" w:type="dxa"/>
        </w:trPr>
        <w:tc>
          <w:tcPr>
            <w:tcW w:w="1271" w:type="dxa"/>
          </w:tcPr>
          <w:p w14:paraId="3E20B887"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0853EA90"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Możliwość tworzenia wiadomości, na którą składają się minimum następujące elementy:</w:t>
            </w:r>
          </w:p>
          <w:p w14:paraId="165A4FC9" w14:textId="77777777" w:rsidR="00680558" w:rsidRPr="00FE0D35" w:rsidRDefault="00680558" w:rsidP="00B62DC5">
            <w:pPr>
              <w:pStyle w:val="Akapitzlist"/>
              <w:numPr>
                <w:ilvl w:val="0"/>
                <w:numId w:val="50"/>
              </w:numPr>
              <w:spacing w:after="0" w:line="240" w:lineRule="auto"/>
              <w:ind w:left="709" w:hanging="283"/>
              <w:rPr>
                <w:rFonts w:asciiTheme="majorHAnsi" w:hAnsiTheme="majorHAnsi" w:cstheme="majorHAnsi"/>
              </w:rPr>
            </w:pPr>
            <w:r w:rsidRPr="00FE0D35">
              <w:rPr>
                <w:rFonts w:asciiTheme="majorHAnsi" w:hAnsiTheme="majorHAnsi" w:cstheme="majorHAnsi"/>
              </w:rPr>
              <w:t>kategoria wiadomości,</w:t>
            </w:r>
          </w:p>
          <w:p w14:paraId="21B391B6" w14:textId="77777777" w:rsidR="00680558" w:rsidRPr="00FE0D35" w:rsidRDefault="00680558" w:rsidP="00B62DC5">
            <w:pPr>
              <w:pStyle w:val="Akapitzlist"/>
              <w:numPr>
                <w:ilvl w:val="0"/>
                <w:numId w:val="50"/>
              </w:numPr>
              <w:spacing w:after="0" w:line="240" w:lineRule="auto"/>
              <w:ind w:left="709" w:hanging="283"/>
              <w:rPr>
                <w:rFonts w:asciiTheme="majorHAnsi" w:hAnsiTheme="majorHAnsi" w:cstheme="majorHAnsi"/>
              </w:rPr>
            </w:pPr>
            <w:r w:rsidRPr="00FE0D35">
              <w:rPr>
                <w:rFonts w:asciiTheme="majorHAnsi" w:hAnsiTheme="majorHAnsi" w:cstheme="majorHAnsi"/>
              </w:rPr>
              <w:t>temat wiadomości,</w:t>
            </w:r>
          </w:p>
          <w:p w14:paraId="00E9B5BC" w14:textId="77777777" w:rsidR="00680558" w:rsidRPr="00FE0D35" w:rsidRDefault="00680558" w:rsidP="00B62DC5">
            <w:pPr>
              <w:pStyle w:val="Akapitzlist"/>
              <w:numPr>
                <w:ilvl w:val="0"/>
                <w:numId w:val="50"/>
              </w:numPr>
              <w:spacing w:after="0" w:line="240" w:lineRule="auto"/>
              <w:ind w:left="709" w:hanging="283"/>
              <w:rPr>
                <w:rFonts w:asciiTheme="majorHAnsi" w:hAnsiTheme="majorHAnsi" w:cstheme="majorHAnsi"/>
              </w:rPr>
            </w:pPr>
            <w:r w:rsidRPr="00FE0D35">
              <w:rPr>
                <w:rFonts w:asciiTheme="majorHAnsi" w:hAnsiTheme="majorHAnsi" w:cstheme="majorHAnsi"/>
              </w:rPr>
              <w:t>treść wiadomości,</w:t>
            </w:r>
          </w:p>
          <w:p w14:paraId="20ED8CC5" w14:textId="77777777" w:rsidR="00680558" w:rsidRPr="00FE0D35" w:rsidRDefault="00680558" w:rsidP="00B62DC5">
            <w:pPr>
              <w:pStyle w:val="Akapitzlist"/>
              <w:numPr>
                <w:ilvl w:val="0"/>
                <w:numId w:val="50"/>
              </w:numPr>
              <w:spacing w:after="0" w:line="240" w:lineRule="auto"/>
              <w:ind w:left="709" w:hanging="283"/>
              <w:rPr>
                <w:rFonts w:asciiTheme="majorHAnsi" w:hAnsiTheme="majorHAnsi" w:cstheme="majorHAnsi"/>
              </w:rPr>
            </w:pPr>
            <w:r w:rsidRPr="00FE0D35">
              <w:rPr>
                <w:rFonts w:asciiTheme="majorHAnsi" w:hAnsiTheme="majorHAnsi" w:cstheme="majorHAnsi"/>
              </w:rPr>
              <w:t>załącznik.</w:t>
            </w:r>
          </w:p>
        </w:tc>
      </w:tr>
      <w:tr w:rsidR="00680558" w:rsidRPr="00FE0D35" w14:paraId="5F3AA91B" w14:textId="77777777" w:rsidTr="00B62DC5">
        <w:trPr>
          <w:gridAfter w:val="1"/>
          <w:wAfter w:w="28" w:type="dxa"/>
        </w:trPr>
        <w:tc>
          <w:tcPr>
            <w:tcW w:w="1271" w:type="dxa"/>
          </w:tcPr>
          <w:p w14:paraId="6E639107"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7CBFA570" w14:textId="77777777" w:rsidR="00680558" w:rsidRPr="00FE0D35" w:rsidRDefault="00680558" w:rsidP="00B62DC5">
            <w:pPr>
              <w:jc w:val="both"/>
              <w:rPr>
                <w:rFonts w:asciiTheme="majorHAnsi" w:hAnsiTheme="majorHAnsi" w:cstheme="majorHAnsi"/>
                <w:b/>
                <w:bCs/>
                <w:u w:val="single"/>
              </w:rPr>
            </w:pPr>
            <w:r w:rsidRPr="00FE0D35">
              <w:rPr>
                <w:rFonts w:asciiTheme="majorHAnsi" w:hAnsiTheme="majorHAnsi" w:cstheme="majorHAnsi"/>
              </w:rPr>
              <w:t>Możliwość wprowadzenia minimum dwóch różnych treści dla jednej wiadomości wysyłanych różnymi kanałami odpowiednio przez sms i pozostałe kanały.</w:t>
            </w:r>
          </w:p>
        </w:tc>
      </w:tr>
      <w:tr w:rsidR="00680558" w:rsidRPr="00FE0D35" w14:paraId="05F93987" w14:textId="77777777" w:rsidTr="00B62DC5">
        <w:trPr>
          <w:gridAfter w:val="1"/>
          <w:wAfter w:w="28" w:type="dxa"/>
        </w:trPr>
        <w:tc>
          <w:tcPr>
            <w:tcW w:w="1271" w:type="dxa"/>
          </w:tcPr>
          <w:p w14:paraId="68764E8B"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1DB00D41" w14:textId="77777777" w:rsidR="00680558" w:rsidRPr="00FE0D35" w:rsidRDefault="00680558" w:rsidP="00B62DC5">
            <w:pPr>
              <w:rPr>
                <w:rFonts w:asciiTheme="majorHAnsi" w:hAnsiTheme="majorHAnsi" w:cstheme="majorHAnsi"/>
                <w:b/>
                <w:bCs/>
                <w:u w:val="single"/>
              </w:rPr>
            </w:pPr>
            <w:r w:rsidRPr="00FE0D35">
              <w:rPr>
                <w:rFonts w:asciiTheme="majorHAnsi" w:hAnsiTheme="majorHAnsi" w:cstheme="majorHAnsi"/>
              </w:rPr>
              <w:t>Możliwość wyboru wielu kanałów dystrybucji wiadomości dla jednej wiadomości oraz możliwość określenia priorytetu spośród wybranych kanałów.</w:t>
            </w:r>
          </w:p>
        </w:tc>
      </w:tr>
      <w:tr w:rsidR="00680558" w:rsidRPr="00FE0D35" w14:paraId="094A8FD3" w14:textId="77777777" w:rsidTr="00B62DC5">
        <w:trPr>
          <w:gridAfter w:val="1"/>
          <w:wAfter w:w="28" w:type="dxa"/>
        </w:trPr>
        <w:tc>
          <w:tcPr>
            <w:tcW w:w="1271" w:type="dxa"/>
          </w:tcPr>
          <w:p w14:paraId="4520AB63"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115BC96A" w14:textId="77777777" w:rsidR="00680558" w:rsidRPr="00FE0D35" w:rsidRDefault="00680558" w:rsidP="00B62DC5">
            <w:pPr>
              <w:rPr>
                <w:rFonts w:asciiTheme="majorHAnsi" w:hAnsiTheme="majorHAnsi" w:cstheme="majorHAnsi"/>
                <w:b/>
                <w:bCs/>
                <w:u w:val="single"/>
              </w:rPr>
            </w:pPr>
            <w:r w:rsidRPr="00FE0D35">
              <w:rPr>
                <w:rFonts w:asciiTheme="majorHAnsi" w:hAnsiTheme="majorHAnsi" w:cstheme="majorHAnsi"/>
              </w:rPr>
              <w:t>Możliwość przerwania tworzenia wiadomości i zapisania na dowolnym etapie jej tworzenia.</w:t>
            </w:r>
          </w:p>
        </w:tc>
      </w:tr>
      <w:tr w:rsidR="00680558" w:rsidRPr="00FE0D35" w14:paraId="7000744F" w14:textId="77777777" w:rsidTr="00B62DC5">
        <w:trPr>
          <w:gridAfter w:val="1"/>
          <w:wAfter w:w="28" w:type="dxa"/>
        </w:trPr>
        <w:tc>
          <w:tcPr>
            <w:tcW w:w="1271" w:type="dxa"/>
          </w:tcPr>
          <w:p w14:paraId="0C7C3A7E"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14DCA707" w14:textId="77777777" w:rsidR="00680558" w:rsidRPr="00FE0D35" w:rsidRDefault="00680558" w:rsidP="00B62DC5">
            <w:pPr>
              <w:rPr>
                <w:rFonts w:asciiTheme="majorHAnsi" w:hAnsiTheme="majorHAnsi" w:cstheme="majorHAnsi"/>
              </w:rPr>
            </w:pPr>
            <w:r w:rsidRPr="00FE0D35">
              <w:rPr>
                <w:rFonts w:asciiTheme="majorHAnsi" w:hAnsiTheme="majorHAnsi" w:cstheme="majorHAnsi"/>
              </w:rPr>
              <w:t xml:space="preserve">Automatyczne nadawanie statusów zapisanym lub wysyłanym wiadomościom, które będą uzależnione od stanu ich gotowości do lub realizacji wysyłki (np. projektowana, gotowa, wysłana). </w:t>
            </w:r>
          </w:p>
        </w:tc>
      </w:tr>
      <w:tr w:rsidR="00680558" w:rsidRPr="00FE0D35" w14:paraId="63E6D395" w14:textId="77777777" w:rsidTr="00B62DC5">
        <w:trPr>
          <w:gridAfter w:val="1"/>
          <w:wAfter w:w="28" w:type="dxa"/>
        </w:trPr>
        <w:tc>
          <w:tcPr>
            <w:tcW w:w="1271" w:type="dxa"/>
          </w:tcPr>
          <w:p w14:paraId="5C7AE073"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71018F64" w14:textId="77777777" w:rsidR="00680558" w:rsidRPr="00FE0D35" w:rsidRDefault="00680558" w:rsidP="00B62DC5">
            <w:pPr>
              <w:rPr>
                <w:rFonts w:asciiTheme="majorHAnsi" w:hAnsiTheme="majorHAnsi" w:cstheme="majorHAnsi"/>
              </w:rPr>
            </w:pPr>
            <w:r w:rsidRPr="00FE0D35">
              <w:rPr>
                <w:rFonts w:asciiTheme="majorHAnsi" w:hAnsiTheme="majorHAnsi" w:cstheme="majorHAnsi"/>
              </w:rPr>
              <w:t>Możliwość tworzenia szablonów wiadomości.</w:t>
            </w:r>
          </w:p>
        </w:tc>
      </w:tr>
      <w:tr w:rsidR="00680558" w:rsidRPr="00FE0D35" w14:paraId="10462169" w14:textId="77777777" w:rsidTr="00B62DC5">
        <w:trPr>
          <w:gridAfter w:val="1"/>
          <w:wAfter w:w="28" w:type="dxa"/>
        </w:trPr>
        <w:tc>
          <w:tcPr>
            <w:tcW w:w="1271" w:type="dxa"/>
          </w:tcPr>
          <w:p w14:paraId="294FD678"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76E37D2D" w14:textId="77777777" w:rsidR="00680558" w:rsidRPr="00FE0D35" w:rsidRDefault="00680558" w:rsidP="00B62DC5">
            <w:pPr>
              <w:rPr>
                <w:rFonts w:asciiTheme="majorHAnsi" w:hAnsiTheme="majorHAnsi" w:cstheme="majorHAnsi"/>
              </w:rPr>
            </w:pPr>
            <w:r w:rsidRPr="00FE0D35">
              <w:rPr>
                <w:rFonts w:asciiTheme="majorHAnsi" w:hAnsiTheme="majorHAnsi" w:cstheme="majorHAnsi"/>
              </w:rPr>
              <w:t>Możliwość zarządzania kategoriami wiadomości (tworzenie, edycja i usuwanie).</w:t>
            </w:r>
          </w:p>
        </w:tc>
      </w:tr>
      <w:tr w:rsidR="00680558" w:rsidRPr="00FE0D35" w14:paraId="0B7DE29F" w14:textId="77777777" w:rsidTr="00B62DC5">
        <w:trPr>
          <w:gridAfter w:val="1"/>
          <w:wAfter w:w="28" w:type="dxa"/>
        </w:trPr>
        <w:tc>
          <w:tcPr>
            <w:tcW w:w="1271" w:type="dxa"/>
          </w:tcPr>
          <w:p w14:paraId="6D7C6892"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58C4A86A" w14:textId="77777777" w:rsidR="00680558" w:rsidRPr="00FE0D35" w:rsidRDefault="00680558" w:rsidP="00B62DC5">
            <w:pPr>
              <w:rPr>
                <w:rFonts w:asciiTheme="majorHAnsi" w:hAnsiTheme="majorHAnsi" w:cstheme="majorHAnsi"/>
                <w:b/>
                <w:bCs/>
                <w:u w:val="single"/>
              </w:rPr>
            </w:pPr>
            <w:r w:rsidRPr="00FE0D35">
              <w:rPr>
                <w:rFonts w:asciiTheme="majorHAnsi" w:hAnsiTheme="majorHAnsi" w:cstheme="majorHAnsi"/>
              </w:rPr>
              <w:t xml:space="preserve">Możliwość wysyłania wiadomości do grupy osób lub do jednej, wybranej osoby. </w:t>
            </w:r>
          </w:p>
        </w:tc>
      </w:tr>
      <w:tr w:rsidR="00680558" w:rsidRPr="00FE0D35" w14:paraId="11611900" w14:textId="77777777" w:rsidTr="00B62DC5">
        <w:trPr>
          <w:gridAfter w:val="1"/>
          <w:wAfter w:w="28" w:type="dxa"/>
          <w:trHeight w:val="1436"/>
        </w:trPr>
        <w:tc>
          <w:tcPr>
            <w:tcW w:w="1271" w:type="dxa"/>
          </w:tcPr>
          <w:p w14:paraId="776BA7C1"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780F8794"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W przypadku wysyłania wiadomości do wielu odbiorców możliwość tworzenia grup osób w oparciu o minimum następujące parametry:</w:t>
            </w:r>
          </w:p>
          <w:p w14:paraId="06D12B56" w14:textId="77777777" w:rsidR="00680558" w:rsidRPr="00FE0D35" w:rsidRDefault="00680558" w:rsidP="00B62DC5">
            <w:pPr>
              <w:pStyle w:val="Akapitzlist"/>
              <w:numPr>
                <w:ilvl w:val="0"/>
                <w:numId w:val="42"/>
              </w:numPr>
              <w:spacing w:after="0" w:line="240" w:lineRule="auto"/>
              <w:ind w:left="709" w:hanging="283"/>
              <w:rPr>
                <w:rFonts w:asciiTheme="majorHAnsi" w:hAnsiTheme="majorHAnsi" w:cstheme="majorHAnsi"/>
              </w:rPr>
            </w:pPr>
            <w:r w:rsidRPr="00FE0D35">
              <w:rPr>
                <w:rFonts w:asciiTheme="majorHAnsi" w:hAnsiTheme="majorHAnsi" w:cstheme="majorHAnsi"/>
              </w:rPr>
              <w:t>płeć,</w:t>
            </w:r>
          </w:p>
          <w:p w14:paraId="21782B61" w14:textId="77777777" w:rsidR="00680558" w:rsidRPr="00FE0D35" w:rsidRDefault="00680558" w:rsidP="00B62DC5">
            <w:pPr>
              <w:pStyle w:val="Akapitzlist"/>
              <w:numPr>
                <w:ilvl w:val="0"/>
                <w:numId w:val="42"/>
              </w:numPr>
              <w:spacing w:after="0" w:line="240" w:lineRule="auto"/>
              <w:ind w:left="709" w:hanging="283"/>
              <w:rPr>
                <w:rFonts w:asciiTheme="majorHAnsi" w:hAnsiTheme="majorHAnsi" w:cstheme="majorHAnsi"/>
              </w:rPr>
            </w:pPr>
            <w:r w:rsidRPr="00FE0D35">
              <w:rPr>
                <w:rFonts w:asciiTheme="majorHAnsi" w:hAnsiTheme="majorHAnsi" w:cstheme="majorHAnsi"/>
              </w:rPr>
              <w:t>wiek (data urodzenia, przedziały wieku),</w:t>
            </w:r>
          </w:p>
          <w:p w14:paraId="1A24F75D" w14:textId="77777777" w:rsidR="00680558" w:rsidRPr="00FE0D35" w:rsidRDefault="00680558" w:rsidP="00B62DC5">
            <w:pPr>
              <w:pStyle w:val="Akapitzlist"/>
              <w:numPr>
                <w:ilvl w:val="0"/>
                <w:numId w:val="42"/>
              </w:numPr>
              <w:spacing w:after="0" w:line="240" w:lineRule="auto"/>
              <w:ind w:left="709" w:hanging="283"/>
              <w:rPr>
                <w:rFonts w:asciiTheme="majorHAnsi" w:hAnsiTheme="majorHAnsi" w:cstheme="majorHAnsi"/>
              </w:rPr>
            </w:pPr>
            <w:r w:rsidRPr="00FE0D35">
              <w:rPr>
                <w:rFonts w:asciiTheme="majorHAnsi" w:hAnsiTheme="majorHAnsi" w:cstheme="majorHAnsi"/>
              </w:rPr>
              <w:t>adres zamieszkania (np. gmina, miasto, ulica),</w:t>
            </w:r>
          </w:p>
          <w:p w14:paraId="17327D6F" w14:textId="77777777" w:rsidR="00680558" w:rsidRPr="00FE0D35" w:rsidRDefault="00680558" w:rsidP="00B62DC5">
            <w:pPr>
              <w:pStyle w:val="Akapitzlist"/>
              <w:numPr>
                <w:ilvl w:val="0"/>
                <w:numId w:val="42"/>
              </w:numPr>
              <w:spacing w:after="0" w:line="240" w:lineRule="auto"/>
              <w:ind w:left="709" w:hanging="283"/>
              <w:rPr>
                <w:rFonts w:asciiTheme="majorHAnsi" w:hAnsiTheme="majorHAnsi" w:cstheme="majorHAnsi"/>
              </w:rPr>
            </w:pPr>
            <w:r w:rsidRPr="00FE0D35">
              <w:rPr>
                <w:rFonts w:asciiTheme="majorHAnsi" w:hAnsiTheme="majorHAnsi" w:cstheme="majorHAnsi"/>
              </w:rPr>
              <w:t xml:space="preserve">imię, </w:t>
            </w:r>
          </w:p>
          <w:p w14:paraId="0702CC37" w14:textId="77777777" w:rsidR="00680558" w:rsidRPr="00FE0D35" w:rsidRDefault="00680558" w:rsidP="00B62DC5">
            <w:pPr>
              <w:pStyle w:val="Akapitzlist"/>
              <w:numPr>
                <w:ilvl w:val="0"/>
                <w:numId w:val="42"/>
              </w:numPr>
              <w:spacing w:after="0" w:line="240" w:lineRule="auto"/>
              <w:ind w:left="709" w:hanging="283"/>
              <w:rPr>
                <w:rFonts w:asciiTheme="majorHAnsi" w:hAnsiTheme="majorHAnsi" w:cstheme="majorHAnsi"/>
              </w:rPr>
            </w:pPr>
            <w:r w:rsidRPr="00FE0D35">
              <w:rPr>
                <w:rFonts w:asciiTheme="majorHAnsi" w:hAnsiTheme="majorHAnsi" w:cstheme="majorHAnsi"/>
              </w:rPr>
              <w:t>nazwisko</w:t>
            </w:r>
          </w:p>
        </w:tc>
      </w:tr>
      <w:tr w:rsidR="00680558" w:rsidRPr="00FE0D35" w14:paraId="0EED261D" w14:textId="77777777" w:rsidTr="00B62DC5">
        <w:trPr>
          <w:gridAfter w:val="1"/>
          <w:wAfter w:w="28" w:type="dxa"/>
        </w:trPr>
        <w:tc>
          <w:tcPr>
            <w:tcW w:w="1271" w:type="dxa"/>
          </w:tcPr>
          <w:p w14:paraId="5508BF42"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4B9E31E6" w14:textId="77777777" w:rsidR="00680558" w:rsidRPr="00FE0D35" w:rsidRDefault="00680558" w:rsidP="00B62DC5">
            <w:pPr>
              <w:rPr>
                <w:rFonts w:asciiTheme="majorHAnsi" w:hAnsiTheme="majorHAnsi" w:cstheme="majorHAnsi"/>
              </w:rPr>
            </w:pPr>
            <w:r w:rsidRPr="00FE0D35">
              <w:rPr>
                <w:rFonts w:asciiTheme="majorHAnsi" w:hAnsiTheme="majorHAnsi" w:cstheme="majorHAnsi"/>
              </w:rPr>
              <w:t>Możliwość tworzenia i zapisywania grup odbiorców jako predefiniowany zestaw parametrów dynamicznego wyszukiwania odbiorców.</w:t>
            </w:r>
          </w:p>
        </w:tc>
      </w:tr>
      <w:tr w:rsidR="00680558" w:rsidRPr="00FE0D35" w14:paraId="7D810074" w14:textId="77777777" w:rsidTr="00B62DC5">
        <w:trPr>
          <w:gridAfter w:val="1"/>
          <w:wAfter w:w="28" w:type="dxa"/>
        </w:trPr>
        <w:tc>
          <w:tcPr>
            <w:tcW w:w="1271" w:type="dxa"/>
          </w:tcPr>
          <w:p w14:paraId="3ADBED0B"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222195EA" w14:textId="77777777" w:rsidR="00680558" w:rsidRPr="00FE0D35" w:rsidRDefault="00680558" w:rsidP="00B62DC5">
            <w:pPr>
              <w:rPr>
                <w:rFonts w:asciiTheme="majorHAnsi" w:hAnsiTheme="majorHAnsi" w:cstheme="majorHAnsi"/>
                <w:b/>
                <w:bCs/>
                <w:u w:val="single"/>
              </w:rPr>
            </w:pPr>
            <w:r w:rsidRPr="00F657A9">
              <w:rPr>
                <w:rFonts w:asciiTheme="majorHAnsi" w:hAnsiTheme="majorHAnsi" w:cstheme="majorHAnsi"/>
                <w:color w:val="000000" w:themeColor="text1"/>
              </w:rPr>
              <w:t>Możliwość wyboru kanału dystrybucji wiadomości.</w:t>
            </w:r>
          </w:p>
        </w:tc>
      </w:tr>
      <w:tr w:rsidR="00680558" w:rsidRPr="00FE0D35" w14:paraId="15851FC3" w14:textId="77777777" w:rsidTr="00B62DC5">
        <w:trPr>
          <w:gridAfter w:val="1"/>
          <w:wAfter w:w="28" w:type="dxa"/>
        </w:trPr>
        <w:tc>
          <w:tcPr>
            <w:tcW w:w="1271" w:type="dxa"/>
          </w:tcPr>
          <w:p w14:paraId="58FB6929"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3FFE3006" w14:textId="77777777" w:rsidR="00680558" w:rsidRPr="00FE0D35" w:rsidRDefault="00680558" w:rsidP="00B62DC5">
            <w:pPr>
              <w:rPr>
                <w:rFonts w:asciiTheme="majorHAnsi" w:hAnsiTheme="majorHAnsi" w:cstheme="majorHAnsi"/>
                <w:b/>
                <w:bCs/>
                <w:u w:val="single"/>
              </w:rPr>
            </w:pPr>
            <w:r w:rsidRPr="00FE0D35">
              <w:rPr>
                <w:rFonts w:asciiTheme="majorHAnsi" w:hAnsiTheme="majorHAnsi" w:cstheme="majorHAnsi"/>
              </w:rPr>
              <w:t>Możliwość wysyłania wiadomości natychmiast lub w dowolnie określonym terminie późniejszym.</w:t>
            </w:r>
          </w:p>
        </w:tc>
      </w:tr>
      <w:tr w:rsidR="00680558" w:rsidRPr="00FE0D35" w14:paraId="53BA17B2" w14:textId="77777777" w:rsidTr="00B62DC5">
        <w:trPr>
          <w:gridAfter w:val="1"/>
          <w:wAfter w:w="28" w:type="dxa"/>
        </w:trPr>
        <w:tc>
          <w:tcPr>
            <w:tcW w:w="1271" w:type="dxa"/>
          </w:tcPr>
          <w:p w14:paraId="2F203D8E"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02E62F88" w14:textId="77777777" w:rsidR="00680558" w:rsidRPr="00FE0D35" w:rsidRDefault="00680558" w:rsidP="00B62DC5">
            <w:pPr>
              <w:rPr>
                <w:rFonts w:asciiTheme="majorHAnsi" w:hAnsiTheme="majorHAnsi" w:cstheme="majorHAnsi"/>
                <w:b/>
                <w:bCs/>
                <w:u w:val="single"/>
              </w:rPr>
            </w:pPr>
            <w:r w:rsidRPr="00FE0D35">
              <w:rPr>
                <w:rFonts w:asciiTheme="majorHAnsi" w:hAnsiTheme="majorHAnsi" w:cstheme="majorHAnsi"/>
              </w:rPr>
              <w:t xml:space="preserve">Możliwość modyfikacji niewysłanych wiadomości lub wstrzymanie ich wysyłki. </w:t>
            </w:r>
          </w:p>
        </w:tc>
      </w:tr>
      <w:tr w:rsidR="00680558" w:rsidRPr="00FE0D35" w14:paraId="4B901F6F" w14:textId="77777777" w:rsidTr="00B62DC5">
        <w:trPr>
          <w:gridAfter w:val="1"/>
          <w:wAfter w:w="28" w:type="dxa"/>
        </w:trPr>
        <w:tc>
          <w:tcPr>
            <w:tcW w:w="1271" w:type="dxa"/>
          </w:tcPr>
          <w:p w14:paraId="252BF6B6"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22A475F1"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Obsługa dziennika zdarzeń, w którym zapisywane będą minimum następujące zdarzenia:</w:t>
            </w:r>
          </w:p>
          <w:p w14:paraId="1A4D5F84" w14:textId="77777777" w:rsidR="00680558" w:rsidRPr="00FE0D35" w:rsidRDefault="00680558" w:rsidP="00B62DC5">
            <w:pPr>
              <w:pStyle w:val="Akapitzlist"/>
              <w:numPr>
                <w:ilvl w:val="0"/>
                <w:numId w:val="43"/>
              </w:numPr>
              <w:spacing w:after="0" w:line="240" w:lineRule="auto"/>
              <w:ind w:left="709" w:hanging="283"/>
              <w:rPr>
                <w:rFonts w:asciiTheme="majorHAnsi" w:hAnsiTheme="majorHAnsi" w:cstheme="majorHAnsi"/>
              </w:rPr>
            </w:pPr>
            <w:r w:rsidRPr="00FE0D35">
              <w:rPr>
                <w:rFonts w:asciiTheme="majorHAnsi" w:hAnsiTheme="majorHAnsi" w:cstheme="majorHAnsi"/>
              </w:rPr>
              <w:t>dodawanie, edycja i usuwanie danych obywateli,</w:t>
            </w:r>
          </w:p>
          <w:p w14:paraId="255610F0" w14:textId="77777777" w:rsidR="00680558" w:rsidRPr="00FE0D35" w:rsidRDefault="00680558" w:rsidP="00B62DC5">
            <w:pPr>
              <w:pStyle w:val="Akapitzlist"/>
              <w:numPr>
                <w:ilvl w:val="0"/>
                <w:numId w:val="43"/>
              </w:numPr>
              <w:spacing w:after="0" w:line="240" w:lineRule="auto"/>
              <w:ind w:left="709" w:hanging="283"/>
              <w:rPr>
                <w:rFonts w:asciiTheme="majorHAnsi" w:hAnsiTheme="majorHAnsi" w:cstheme="majorHAnsi"/>
              </w:rPr>
            </w:pPr>
            <w:r w:rsidRPr="00FE0D35">
              <w:rPr>
                <w:rFonts w:asciiTheme="majorHAnsi" w:hAnsiTheme="majorHAnsi" w:cstheme="majorHAnsi"/>
              </w:rPr>
              <w:t>dodawanie, edycja i usuwanie danych użytkowników systemu,</w:t>
            </w:r>
          </w:p>
          <w:p w14:paraId="71D493B0" w14:textId="77777777" w:rsidR="00680558" w:rsidRPr="00FE0D35" w:rsidRDefault="00680558" w:rsidP="00B62DC5">
            <w:pPr>
              <w:pStyle w:val="Akapitzlist"/>
              <w:numPr>
                <w:ilvl w:val="0"/>
                <w:numId w:val="43"/>
              </w:numPr>
              <w:spacing w:after="0" w:line="240" w:lineRule="auto"/>
              <w:ind w:left="709" w:hanging="283"/>
              <w:rPr>
                <w:rFonts w:asciiTheme="majorHAnsi" w:hAnsiTheme="majorHAnsi" w:cstheme="majorHAnsi"/>
              </w:rPr>
            </w:pPr>
            <w:r w:rsidRPr="00FE0D35">
              <w:rPr>
                <w:rFonts w:asciiTheme="majorHAnsi" w:hAnsiTheme="majorHAnsi" w:cstheme="majorHAnsi"/>
              </w:rPr>
              <w:t>reset hasła użytkowników systemu,</w:t>
            </w:r>
          </w:p>
          <w:p w14:paraId="0332B23D" w14:textId="77777777" w:rsidR="00680558" w:rsidRPr="00FE0D35" w:rsidRDefault="00680558" w:rsidP="00B62DC5">
            <w:pPr>
              <w:pStyle w:val="Akapitzlist"/>
              <w:numPr>
                <w:ilvl w:val="0"/>
                <w:numId w:val="43"/>
              </w:numPr>
              <w:spacing w:after="0" w:line="240" w:lineRule="auto"/>
              <w:ind w:left="709" w:hanging="283"/>
              <w:rPr>
                <w:rFonts w:asciiTheme="majorHAnsi" w:hAnsiTheme="majorHAnsi" w:cstheme="majorHAnsi"/>
              </w:rPr>
            </w:pPr>
            <w:r w:rsidRPr="00FE0D35">
              <w:rPr>
                <w:rFonts w:asciiTheme="majorHAnsi" w:hAnsiTheme="majorHAnsi" w:cstheme="majorHAnsi"/>
              </w:rPr>
              <w:t>zmiana uprawnień użytkownika systemu,</w:t>
            </w:r>
          </w:p>
          <w:p w14:paraId="4AEC85D5" w14:textId="77777777" w:rsidR="00680558" w:rsidRPr="00FE0D35" w:rsidRDefault="00680558" w:rsidP="00B62DC5">
            <w:pPr>
              <w:pStyle w:val="Akapitzlist"/>
              <w:numPr>
                <w:ilvl w:val="0"/>
                <w:numId w:val="43"/>
              </w:numPr>
              <w:spacing w:after="0" w:line="240" w:lineRule="auto"/>
              <w:ind w:left="709" w:hanging="283"/>
              <w:rPr>
                <w:rFonts w:asciiTheme="majorHAnsi" w:hAnsiTheme="majorHAnsi" w:cstheme="majorHAnsi"/>
              </w:rPr>
            </w:pPr>
            <w:r w:rsidRPr="00FE0D35">
              <w:rPr>
                <w:rFonts w:asciiTheme="majorHAnsi" w:hAnsiTheme="majorHAnsi" w:cstheme="majorHAnsi"/>
              </w:rPr>
              <w:t>dodawanie, edycja i usuwanie wiadomości,</w:t>
            </w:r>
          </w:p>
          <w:p w14:paraId="6ED714A5" w14:textId="77777777" w:rsidR="00680558" w:rsidRPr="00FE0D35" w:rsidRDefault="00680558" w:rsidP="00B62DC5">
            <w:pPr>
              <w:pStyle w:val="Akapitzlist"/>
              <w:numPr>
                <w:ilvl w:val="0"/>
                <w:numId w:val="43"/>
              </w:numPr>
              <w:spacing w:after="0" w:line="240" w:lineRule="auto"/>
              <w:ind w:left="709" w:hanging="283"/>
              <w:rPr>
                <w:rFonts w:asciiTheme="majorHAnsi" w:hAnsiTheme="majorHAnsi" w:cstheme="majorHAnsi"/>
              </w:rPr>
            </w:pPr>
            <w:r w:rsidRPr="00FE0D35">
              <w:rPr>
                <w:rFonts w:asciiTheme="majorHAnsi" w:hAnsiTheme="majorHAnsi" w:cstheme="majorHAnsi"/>
              </w:rPr>
              <w:t>dodawanie, edycja i usuwanie grup odbiorców,</w:t>
            </w:r>
          </w:p>
          <w:p w14:paraId="4C3FEDBC" w14:textId="77777777" w:rsidR="00680558" w:rsidRPr="00FE0D35" w:rsidRDefault="00680558" w:rsidP="00B62DC5">
            <w:pPr>
              <w:pStyle w:val="Akapitzlist"/>
              <w:numPr>
                <w:ilvl w:val="0"/>
                <w:numId w:val="43"/>
              </w:numPr>
              <w:spacing w:after="0" w:line="240" w:lineRule="auto"/>
              <w:ind w:left="709" w:hanging="283"/>
              <w:rPr>
                <w:rFonts w:asciiTheme="majorHAnsi" w:hAnsiTheme="majorHAnsi" w:cstheme="majorHAnsi"/>
              </w:rPr>
            </w:pPr>
            <w:r w:rsidRPr="00FE0D35">
              <w:rPr>
                <w:rFonts w:asciiTheme="majorHAnsi" w:hAnsiTheme="majorHAnsi" w:cstheme="majorHAnsi"/>
              </w:rPr>
              <w:t>archiwizacja dziennika zdarzeń i komunikacji.</w:t>
            </w:r>
          </w:p>
        </w:tc>
      </w:tr>
      <w:tr w:rsidR="00680558" w:rsidRPr="00FE0D35" w14:paraId="435B702B" w14:textId="77777777" w:rsidTr="00B62DC5">
        <w:trPr>
          <w:gridAfter w:val="1"/>
          <w:wAfter w:w="28" w:type="dxa"/>
        </w:trPr>
        <w:tc>
          <w:tcPr>
            <w:tcW w:w="1271" w:type="dxa"/>
          </w:tcPr>
          <w:p w14:paraId="7312D2DE"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34307DEB"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 xml:space="preserve">Obsługa dziennika komunikacji, w którym zapisywane będą informacje związane z wysyłką komunikatów. </w:t>
            </w:r>
          </w:p>
        </w:tc>
      </w:tr>
      <w:tr w:rsidR="00680558" w:rsidRPr="00FE0D35" w14:paraId="2C3F42D3" w14:textId="77777777" w:rsidTr="00B62DC5">
        <w:trPr>
          <w:gridAfter w:val="1"/>
          <w:wAfter w:w="28" w:type="dxa"/>
        </w:trPr>
        <w:tc>
          <w:tcPr>
            <w:tcW w:w="1271" w:type="dxa"/>
          </w:tcPr>
          <w:p w14:paraId="25EB0C9F"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454FF1EC"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Możliwość wykorzystania modułu przez pracowników jednostek podległych (np. szkoły) na następujących zasadach:</w:t>
            </w:r>
          </w:p>
          <w:p w14:paraId="2700D37C" w14:textId="77777777" w:rsidR="00680558" w:rsidRPr="00FE0D35" w:rsidRDefault="00680558" w:rsidP="00B62DC5">
            <w:pPr>
              <w:pStyle w:val="Akapitzlist"/>
              <w:numPr>
                <w:ilvl w:val="0"/>
                <w:numId w:val="51"/>
              </w:numPr>
              <w:spacing w:after="0" w:line="240" w:lineRule="auto"/>
              <w:rPr>
                <w:rFonts w:asciiTheme="majorHAnsi" w:hAnsiTheme="majorHAnsi" w:cstheme="majorHAnsi"/>
              </w:rPr>
            </w:pPr>
            <w:r w:rsidRPr="00FE0D35">
              <w:rPr>
                <w:rFonts w:asciiTheme="majorHAnsi" w:hAnsiTheme="majorHAnsi" w:cstheme="majorHAnsi"/>
              </w:rPr>
              <w:t>tworzenie użytkowników, dedykowanych pracowników jednostek podległych,</w:t>
            </w:r>
          </w:p>
          <w:p w14:paraId="65BE1356" w14:textId="77777777" w:rsidR="00680558" w:rsidRPr="00FE0D35" w:rsidRDefault="00680558" w:rsidP="00B62DC5">
            <w:pPr>
              <w:pStyle w:val="Akapitzlist"/>
              <w:numPr>
                <w:ilvl w:val="0"/>
                <w:numId w:val="51"/>
              </w:numPr>
              <w:spacing w:after="0" w:line="240" w:lineRule="auto"/>
              <w:rPr>
                <w:rFonts w:asciiTheme="majorHAnsi" w:hAnsiTheme="majorHAnsi" w:cstheme="majorHAnsi"/>
              </w:rPr>
            </w:pPr>
            <w:r w:rsidRPr="00FE0D35">
              <w:rPr>
                <w:rFonts w:asciiTheme="majorHAnsi" w:hAnsiTheme="majorHAnsi" w:cstheme="majorHAnsi"/>
              </w:rPr>
              <w:t>wydzielenie przestrzeni dla użytkowników jednostek podległych w taki sposób, żeby mieli oni dostęp tylko do treści związanych z działaniami danej jednostki,</w:t>
            </w:r>
          </w:p>
          <w:p w14:paraId="47F8BB89" w14:textId="77777777" w:rsidR="00680558" w:rsidRPr="00FE0D35" w:rsidRDefault="00680558" w:rsidP="00B62DC5">
            <w:pPr>
              <w:pStyle w:val="Akapitzlist"/>
              <w:numPr>
                <w:ilvl w:val="0"/>
                <w:numId w:val="51"/>
              </w:numPr>
              <w:spacing w:after="0" w:line="240" w:lineRule="auto"/>
              <w:jc w:val="left"/>
              <w:rPr>
                <w:rFonts w:asciiTheme="majorHAnsi" w:hAnsiTheme="majorHAnsi" w:cstheme="majorHAnsi"/>
              </w:rPr>
            </w:pPr>
            <w:r w:rsidRPr="00FE0D35">
              <w:rPr>
                <w:rFonts w:asciiTheme="majorHAnsi" w:hAnsiTheme="majorHAnsi" w:cstheme="majorHAnsi"/>
              </w:rPr>
              <w:t>wykorzystywanie danych kontaktowych zarejestrowanych w bazie osób bez możliwości ich przeglądania, edycji, dodawania i usuwania</w:t>
            </w:r>
          </w:p>
        </w:tc>
      </w:tr>
      <w:tr w:rsidR="00680558" w:rsidRPr="00FE0D35" w14:paraId="5BC36417" w14:textId="77777777" w:rsidTr="00B62DC5">
        <w:trPr>
          <w:gridAfter w:val="1"/>
          <w:wAfter w:w="28" w:type="dxa"/>
        </w:trPr>
        <w:tc>
          <w:tcPr>
            <w:tcW w:w="1271" w:type="dxa"/>
          </w:tcPr>
          <w:p w14:paraId="11F35A25"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3FD5E77A"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Możliwość integracji z ePUAP, w tym:</w:t>
            </w:r>
          </w:p>
          <w:p w14:paraId="0C1E0957" w14:textId="77777777" w:rsidR="00680558" w:rsidRPr="00FE0D35" w:rsidRDefault="00680558" w:rsidP="00B62DC5">
            <w:pPr>
              <w:pStyle w:val="Akapitzlist"/>
              <w:numPr>
                <w:ilvl w:val="0"/>
                <w:numId w:val="44"/>
              </w:numPr>
              <w:spacing w:after="0" w:line="240" w:lineRule="auto"/>
              <w:ind w:left="709" w:hanging="283"/>
              <w:rPr>
                <w:rFonts w:asciiTheme="majorHAnsi" w:hAnsiTheme="majorHAnsi" w:cstheme="majorHAnsi"/>
              </w:rPr>
            </w:pPr>
            <w:r w:rsidRPr="00FE0D35">
              <w:rPr>
                <w:rFonts w:asciiTheme="majorHAnsi" w:hAnsiTheme="majorHAnsi" w:cstheme="majorHAnsi"/>
              </w:rPr>
              <w:t>możliwość integracji z dedykowaną skrytką urzędu,</w:t>
            </w:r>
          </w:p>
          <w:p w14:paraId="77591629" w14:textId="77777777" w:rsidR="00680558" w:rsidRPr="00FE0D35" w:rsidRDefault="00680558" w:rsidP="00B62DC5">
            <w:pPr>
              <w:pStyle w:val="Akapitzlist"/>
              <w:numPr>
                <w:ilvl w:val="0"/>
                <w:numId w:val="44"/>
              </w:numPr>
              <w:spacing w:after="0" w:line="240" w:lineRule="auto"/>
              <w:ind w:left="709" w:hanging="283"/>
              <w:rPr>
                <w:rFonts w:asciiTheme="majorHAnsi" w:hAnsiTheme="majorHAnsi" w:cstheme="majorHAnsi"/>
              </w:rPr>
            </w:pPr>
            <w:r w:rsidRPr="00FE0D35">
              <w:rPr>
                <w:rFonts w:asciiTheme="majorHAnsi" w:hAnsiTheme="majorHAnsi" w:cstheme="majorHAnsi"/>
              </w:rPr>
              <w:t>możliwość skonfigurowania komunikacji z ePUAP (skrytka, certyfikat i hasło),</w:t>
            </w:r>
          </w:p>
          <w:p w14:paraId="2FB40EA5" w14:textId="77777777" w:rsidR="00680558" w:rsidRPr="00FE0D35" w:rsidRDefault="00680558" w:rsidP="00B62DC5">
            <w:pPr>
              <w:pStyle w:val="Akapitzlist"/>
              <w:numPr>
                <w:ilvl w:val="0"/>
                <w:numId w:val="44"/>
              </w:numPr>
              <w:spacing w:after="0" w:line="240" w:lineRule="auto"/>
              <w:ind w:left="709" w:hanging="283"/>
              <w:rPr>
                <w:rFonts w:asciiTheme="majorHAnsi" w:hAnsiTheme="majorHAnsi" w:cstheme="majorHAnsi"/>
              </w:rPr>
            </w:pPr>
            <w:r w:rsidRPr="00FE0D35">
              <w:rPr>
                <w:rFonts w:asciiTheme="majorHAnsi" w:hAnsiTheme="majorHAnsi" w:cstheme="majorHAnsi"/>
              </w:rPr>
              <w:t>automatyczne pobieranie, z dedykowanej skrytki ePUAP, danych z wypełnionych przez rejestrujące się osoby formularzy i rejestrowanie ich w bazie, tylko w przypadku, kiedy dane formularza zostały podpisane profilem zaufanym,</w:t>
            </w:r>
          </w:p>
          <w:p w14:paraId="29A28B36" w14:textId="77777777" w:rsidR="00680558" w:rsidRPr="00FE0D35" w:rsidRDefault="00680558" w:rsidP="00B62DC5">
            <w:pPr>
              <w:pStyle w:val="Akapitzlist"/>
              <w:numPr>
                <w:ilvl w:val="0"/>
                <w:numId w:val="44"/>
              </w:numPr>
              <w:spacing w:after="0" w:line="240" w:lineRule="auto"/>
              <w:ind w:left="709" w:hanging="283"/>
              <w:rPr>
                <w:rFonts w:asciiTheme="majorHAnsi" w:hAnsiTheme="majorHAnsi" w:cstheme="majorHAnsi"/>
              </w:rPr>
            </w:pPr>
            <w:r w:rsidRPr="00FE0D35">
              <w:rPr>
                <w:rFonts w:asciiTheme="majorHAnsi" w:hAnsiTheme="majorHAnsi" w:cstheme="majorHAnsi"/>
              </w:rPr>
              <w:lastRenderedPageBreak/>
              <w:t>możliwość wysyłki wiadomości podpisanych profilem zaufanym, na konta ePUAP zarejestrowanych osób, które podały swój adres skrytki ePUAP.</w:t>
            </w:r>
          </w:p>
        </w:tc>
      </w:tr>
      <w:tr w:rsidR="00680558" w:rsidRPr="00FE0D35" w14:paraId="388EE7BE" w14:textId="77777777" w:rsidTr="00B62DC5">
        <w:trPr>
          <w:gridAfter w:val="1"/>
          <w:wAfter w:w="28" w:type="dxa"/>
        </w:trPr>
        <w:tc>
          <w:tcPr>
            <w:tcW w:w="1271" w:type="dxa"/>
          </w:tcPr>
          <w:p w14:paraId="71E3BF83"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4936F9C7"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Możliwość integracji z systemem dziedzinowym, w tym:</w:t>
            </w:r>
          </w:p>
          <w:p w14:paraId="5D19246D" w14:textId="77777777" w:rsidR="00680558" w:rsidRPr="00FE0D35" w:rsidRDefault="00680558" w:rsidP="00B62DC5">
            <w:pPr>
              <w:pStyle w:val="Akapitzlist"/>
              <w:numPr>
                <w:ilvl w:val="0"/>
                <w:numId w:val="46"/>
              </w:numPr>
              <w:spacing w:after="0" w:line="240" w:lineRule="auto"/>
              <w:ind w:left="709" w:hanging="283"/>
              <w:rPr>
                <w:rFonts w:asciiTheme="majorHAnsi" w:hAnsiTheme="majorHAnsi" w:cstheme="majorHAnsi"/>
              </w:rPr>
            </w:pPr>
            <w:r w:rsidRPr="00FE0D35">
              <w:rPr>
                <w:rFonts w:asciiTheme="majorHAnsi" w:hAnsiTheme="majorHAnsi" w:cstheme="majorHAnsi"/>
              </w:rPr>
              <w:t>udostępnianie niezbędnych mechanizmów komunikacji dwustronnej (interfejs API), umożliwiających wymianę informacji z systemem dziedzinowym,</w:t>
            </w:r>
          </w:p>
          <w:p w14:paraId="28976156" w14:textId="77777777" w:rsidR="00680558" w:rsidRPr="00FE0D35" w:rsidRDefault="00680558" w:rsidP="00B62DC5">
            <w:pPr>
              <w:pStyle w:val="Akapitzlist"/>
              <w:numPr>
                <w:ilvl w:val="0"/>
                <w:numId w:val="46"/>
              </w:numPr>
              <w:spacing w:after="0" w:line="240" w:lineRule="auto"/>
              <w:ind w:left="709" w:hanging="283"/>
              <w:rPr>
                <w:rFonts w:asciiTheme="majorHAnsi" w:hAnsiTheme="majorHAnsi" w:cstheme="majorHAnsi"/>
              </w:rPr>
            </w:pPr>
            <w:r w:rsidRPr="00FE0D35">
              <w:rPr>
                <w:rFonts w:asciiTheme="majorHAnsi" w:hAnsiTheme="majorHAnsi" w:cstheme="majorHAnsi"/>
              </w:rPr>
              <w:t>możliwość wysyłania informacji podatkowych generowanych przez podatkowy system dziedzinowy do obywatela, przy czym informacja taka musi trafić do właściwej, zarejestrowanej w systemie osoby, która w trakcie procesu rejestracji podała PESEL i/lub NIP (parametr identyfikacyjny),</w:t>
            </w:r>
          </w:p>
          <w:p w14:paraId="527DDDC2" w14:textId="77777777" w:rsidR="00680558" w:rsidRPr="00FE0D35" w:rsidRDefault="00680558" w:rsidP="00B62DC5">
            <w:pPr>
              <w:pStyle w:val="Akapitzlist"/>
              <w:numPr>
                <w:ilvl w:val="0"/>
                <w:numId w:val="46"/>
              </w:numPr>
              <w:spacing w:after="0" w:line="240" w:lineRule="auto"/>
              <w:ind w:left="709" w:hanging="283"/>
              <w:rPr>
                <w:rFonts w:asciiTheme="majorHAnsi" w:hAnsiTheme="majorHAnsi" w:cstheme="majorHAnsi"/>
              </w:rPr>
            </w:pPr>
            <w:r w:rsidRPr="00FE0D35">
              <w:rPr>
                <w:rFonts w:asciiTheme="majorHAnsi" w:hAnsiTheme="majorHAnsi" w:cstheme="majorHAnsi"/>
              </w:rPr>
              <w:t>automatyczne weryfikowanie zgodności parametru identyfikacyjnego z systemu dziedzinowego z przechowywanym w swoim rejestrze obywateli,</w:t>
            </w:r>
          </w:p>
          <w:p w14:paraId="41B13A30" w14:textId="77777777" w:rsidR="00680558" w:rsidRPr="00FE0D35" w:rsidRDefault="00680558" w:rsidP="00B62DC5">
            <w:pPr>
              <w:pStyle w:val="Akapitzlist"/>
              <w:numPr>
                <w:ilvl w:val="0"/>
                <w:numId w:val="46"/>
              </w:numPr>
              <w:spacing w:after="0" w:line="240" w:lineRule="auto"/>
              <w:ind w:left="709" w:hanging="283"/>
              <w:rPr>
                <w:rFonts w:asciiTheme="majorHAnsi" w:hAnsiTheme="majorHAnsi" w:cstheme="majorHAnsi"/>
              </w:rPr>
            </w:pPr>
            <w:r w:rsidRPr="00FE0D35">
              <w:rPr>
                <w:rFonts w:asciiTheme="majorHAnsi" w:hAnsiTheme="majorHAnsi" w:cstheme="majorHAnsi"/>
              </w:rPr>
              <w:t>obsługiwanie wysyłki minimum następujących typów wiadomości z systemu dziedzinowego:</w:t>
            </w:r>
          </w:p>
          <w:p w14:paraId="47120DB1" w14:textId="77777777" w:rsidR="00680558" w:rsidRPr="00FE0D35" w:rsidRDefault="00680558" w:rsidP="00B62DC5">
            <w:pPr>
              <w:pStyle w:val="Akapitzlist"/>
              <w:numPr>
                <w:ilvl w:val="1"/>
                <w:numId w:val="47"/>
              </w:numPr>
              <w:spacing w:after="0" w:line="240" w:lineRule="auto"/>
              <w:ind w:left="993" w:hanging="283"/>
              <w:rPr>
                <w:rFonts w:asciiTheme="majorHAnsi" w:hAnsiTheme="majorHAnsi" w:cstheme="majorHAnsi"/>
              </w:rPr>
            </w:pPr>
            <w:r w:rsidRPr="00FE0D35">
              <w:rPr>
                <w:rFonts w:asciiTheme="majorHAnsi" w:hAnsiTheme="majorHAnsi" w:cstheme="majorHAnsi"/>
              </w:rPr>
              <w:t>Informacja o wystawionej decyzji;</w:t>
            </w:r>
          </w:p>
          <w:p w14:paraId="1AA4195E" w14:textId="77777777" w:rsidR="00680558" w:rsidRPr="00FE0D35" w:rsidRDefault="00680558" w:rsidP="00B62DC5">
            <w:pPr>
              <w:pStyle w:val="Akapitzlist"/>
              <w:numPr>
                <w:ilvl w:val="1"/>
                <w:numId w:val="47"/>
              </w:numPr>
              <w:spacing w:after="0" w:line="240" w:lineRule="auto"/>
              <w:ind w:left="993" w:hanging="283"/>
              <w:rPr>
                <w:rFonts w:asciiTheme="majorHAnsi" w:hAnsiTheme="majorHAnsi" w:cstheme="majorHAnsi"/>
              </w:rPr>
            </w:pPr>
            <w:r w:rsidRPr="00FE0D35">
              <w:rPr>
                <w:rFonts w:asciiTheme="majorHAnsi" w:hAnsiTheme="majorHAnsi" w:cstheme="majorHAnsi"/>
              </w:rPr>
              <w:t>Informacja o zbliżającym się terminie płatności;</w:t>
            </w:r>
          </w:p>
          <w:p w14:paraId="246DEB5D" w14:textId="77777777" w:rsidR="00680558" w:rsidRPr="00FE0D35" w:rsidRDefault="00680558" w:rsidP="00B62DC5">
            <w:pPr>
              <w:pStyle w:val="Akapitzlist"/>
              <w:numPr>
                <w:ilvl w:val="1"/>
                <w:numId w:val="47"/>
              </w:numPr>
              <w:spacing w:after="0" w:line="240" w:lineRule="auto"/>
              <w:ind w:left="993" w:hanging="283"/>
              <w:rPr>
                <w:rFonts w:asciiTheme="majorHAnsi" w:hAnsiTheme="majorHAnsi" w:cstheme="majorHAnsi"/>
              </w:rPr>
            </w:pPr>
            <w:r w:rsidRPr="00FE0D35">
              <w:rPr>
                <w:rFonts w:asciiTheme="majorHAnsi" w:hAnsiTheme="majorHAnsi" w:cstheme="majorHAnsi"/>
              </w:rPr>
              <w:t>Informacja o zaległości;</w:t>
            </w:r>
          </w:p>
          <w:p w14:paraId="27EB1BD0" w14:textId="77777777" w:rsidR="00680558" w:rsidRPr="00FE0D35" w:rsidRDefault="00680558" w:rsidP="00B62DC5">
            <w:pPr>
              <w:pStyle w:val="Akapitzlist"/>
              <w:numPr>
                <w:ilvl w:val="1"/>
                <w:numId w:val="47"/>
              </w:numPr>
              <w:spacing w:after="0" w:line="240" w:lineRule="auto"/>
              <w:ind w:left="993" w:hanging="283"/>
              <w:rPr>
                <w:rFonts w:asciiTheme="majorHAnsi" w:hAnsiTheme="majorHAnsi" w:cstheme="majorHAnsi"/>
              </w:rPr>
            </w:pPr>
            <w:r w:rsidRPr="00FE0D35">
              <w:rPr>
                <w:rFonts w:asciiTheme="majorHAnsi" w:hAnsiTheme="majorHAnsi" w:cstheme="majorHAnsi"/>
              </w:rPr>
              <w:t>Wezwanie do złożenia deklaracji;</w:t>
            </w:r>
          </w:p>
          <w:p w14:paraId="0196C9EA" w14:textId="77777777" w:rsidR="00680558" w:rsidRPr="00FE0D35" w:rsidRDefault="00680558" w:rsidP="00B62DC5">
            <w:pPr>
              <w:pStyle w:val="Akapitzlist"/>
              <w:numPr>
                <w:ilvl w:val="1"/>
                <w:numId w:val="47"/>
              </w:numPr>
              <w:spacing w:after="0" w:line="240" w:lineRule="auto"/>
              <w:ind w:left="993" w:hanging="283"/>
              <w:rPr>
                <w:rFonts w:asciiTheme="majorHAnsi" w:hAnsiTheme="majorHAnsi" w:cstheme="majorHAnsi"/>
              </w:rPr>
            </w:pPr>
            <w:r w:rsidRPr="00FE0D35">
              <w:rPr>
                <w:rFonts w:asciiTheme="majorHAnsi" w:hAnsiTheme="majorHAnsi" w:cstheme="majorHAnsi"/>
              </w:rPr>
              <w:t>Informacja o wystawionej decyzji;</w:t>
            </w:r>
          </w:p>
          <w:p w14:paraId="10CCD733" w14:textId="77777777" w:rsidR="00680558" w:rsidRPr="00FE0D35" w:rsidRDefault="00680558" w:rsidP="00B62DC5">
            <w:pPr>
              <w:pStyle w:val="Akapitzlist"/>
              <w:numPr>
                <w:ilvl w:val="1"/>
                <w:numId w:val="47"/>
              </w:numPr>
              <w:spacing w:after="0" w:line="240" w:lineRule="auto"/>
              <w:ind w:left="993" w:hanging="283"/>
              <w:rPr>
                <w:rFonts w:asciiTheme="majorHAnsi" w:hAnsiTheme="majorHAnsi" w:cstheme="majorHAnsi"/>
              </w:rPr>
            </w:pPr>
            <w:r w:rsidRPr="00FE0D35">
              <w:rPr>
                <w:rFonts w:asciiTheme="majorHAnsi" w:hAnsiTheme="majorHAnsi" w:cstheme="majorHAnsi"/>
              </w:rPr>
              <w:t>Informacja o zbliżającym się terminie płatności;</w:t>
            </w:r>
          </w:p>
          <w:p w14:paraId="1D68740E" w14:textId="77777777" w:rsidR="00680558" w:rsidRPr="00FE0D35" w:rsidRDefault="00680558" w:rsidP="00B62DC5">
            <w:pPr>
              <w:pStyle w:val="Akapitzlist"/>
              <w:numPr>
                <w:ilvl w:val="1"/>
                <w:numId w:val="47"/>
              </w:numPr>
              <w:spacing w:after="0" w:line="240" w:lineRule="auto"/>
              <w:ind w:left="993" w:hanging="283"/>
              <w:rPr>
                <w:rFonts w:asciiTheme="majorHAnsi" w:hAnsiTheme="majorHAnsi" w:cstheme="majorHAnsi"/>
              </w:rPr>
            </w:pPr>
            <w:r w:rsidRPr="00FE0D35">
              <w:rPr>
                <w:rFonts w:asciiTheme="majorHAnsi" w:hAnsiTheme="majorHAnsi" w:cstheme="majorHAnsi"/>
              </w:rPr>
              <w:t>Informacja o zaległości;</w:t>
            </w:r>
          </w:p>
          <w:p w14:paraId="4B3908BA" w14:textId="77777777" w:rsidR="00680558" w:rsidRPr="00FE0D35" w:rsidRDefault="00680558" w:rsidP="00B62DC5">
            <w:pPr>
              <w:pStyle w:val="Akapitzlist"/>
              <w:numPr>
                <w:ilvl w:val="0"/>
                <w:numId w:val="46"/>
              </w:numPr>
              <w:spacing w:after="0" w:line="240" w:lineRule="auto"/>
              <w:ind w:left="709" w:hanging="283"/>
              <w:rPr>
                <w:rFonts w:asciiTheme="majorHAnsi" w:hAnsiTheme="majorHAnsi" w:cstheme="majorHAnsi"/>
              </w:rPr>
            </w:pPr>
            <w:r w:rsidRPr="00FE0D35">
              <w:rPr>
                <w:rFonts w:asciiTheme="majorHAnsi" w:hAnsiTheme="majorHAnsi" w:cstheme="majorHAnsi"/>
              </w:rPr>
              <w:t>zapisywanie i odpowiednie oznaczanie w dzienniku zdarzeń wszystkich wysłanych informacji podatkowych,</w:t>
            </w:r>
          </w:p>
          <w:p w14:paraId="66109C46" w14:textId="77777777" w:rsidR="00680558" w:rsidRPr="00FE0D35" w:rsidRDefault="00680558" w:rsidP="00B62DC5">
            <w:pPr>
              <w:pStyle w:val="Akapitzlist"/>
              <w:numPr>
                <w:ilvl w:val="0"/>
                <w:numId w:val="46"/>
              </w:numPr>
              <w:spacing w:after="0" w:line="240" w:lineRule="auto"/>
              <w:ind w:left="709" w:hanging="283"/>
              <w:rPr>
                <w:rFonts w:asciiTheme="majorHAnsi" w:hAnsiTheme="majorHAnsi" w:cstheme="majorHAnsi"/>
              </w:rPr>
            </w:pPr>
            <w:r w:rsidRPr="00FE0D35">
              <w:rPr>
                <w:rFonts w:asciiTheme="majorHAnsi" w:hAnsiTheme="majorHAnsi" w:cstheme="majorHAnsi"/>
              </w:rPr>
              <w:t>cała komunikacja pomiędzy systemem dziedzinowym, a systemem zabezpieczona przed nieautoryzowanym dostępem,</w:t>
            </w:r>
          </w:p>
          <w:p w14:paraId="264823B7" w14:textId="77777777" w:rsidR="00680558" w:rsidRPr="00FE0D35" w:rsidRDefault="00680558" w:rsidP="00B62DC5">
            <w:pPr>
              <w:pStyle w:val="Akapitzlist"/>
              <w:numPr>
                <w:ilvl w:val="0"/>
                <w:numId w:val="46"/>
              </w:numPr>
              <w:spacing w:after="0" w:line="240" w:lineRule="auto"/>
              <w:ind w:left="709" w:hanging="283"/>
              <w:rPr>
                <w:rFonts w:asciiTheme="majorHAnsi" w:hAnsiTheme="majorHAnsi" w:cstheme="majorHAnsi"/>
              </w:rPr>
            </w:pPr>
            <w:r w:rsidRPr="00FE0D35">
              <w:rPr>
                <w:rFonts w:asciiTheme="majorHAnsi" w:hAnsiTheme="majorHAnsi" w:cstheme="majorHAnsi"/>
              </w:rPr>
              <w:t>udostępnianie dziedzinowemu systemowi informacji o statusie wysłanej wiadomości.</w:t>
            </w:r>
          </w:p>
        </w:tc>
      </w:tr>
      <w:tr w:rsidR="00680558" w:rsidRPr="00FE0D35" w14:paraId="139C03CF" w14:textId="77777777" w:rsidTr="00B62DC5">
        <w:trPr>
          <w:gridAfter w:val="1"/>
          <w:wAfter w:w="28" w:type="dxa"/>
        </w:trPr>
        <w:tc>
          <w:tcPr>
            <w:tcW w:w="1271" w:type="dxa"/>
          </w:tcPr>
          <w:p w14:paraId="5D5D29B5"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5A15DBBF"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Wszystkie parametry konfiguracyjne systemu związane z komunikacją muszą być konfigurowalne za pomocą dedykowanych formularzy będących częścią systemu.</w:t>
            </w:r>
          </w:p>
        </w:tc>
      </w:tr>
      <w:tr w:rsidR="00680558" w:rsidRPr="00FE0D35" w14:paraId="3639E06A" w14:textId="77777777" w:rsidTr="00B62DC5">
        <w:trPr>
          <w:gridAfter w:val="1"/>
          <w:wAfter w:w="28" w:type="dxa"/>
        </w:trPr>
        <w:tc>
          <w:tcPr>
            <w:tcW w:w="1271" w:type="dxa"/>
          </w:tcPr>
          <w:p w14:paraId="634AD25F" w14:textId="77777777" w:rsidR="00680558" w:rsidRPr="00FE0D35"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48756CDD" w14:textId="77777777" w:rsidR="00680558" w:rsidRPr="00FE0D35" w:rsidRDefault="00680558" w:rsidP="00B62DC5">
            <w:pPr>
              <w:jc w:val="both"/>
              <w:rPr>
                <w:rFonts w:asciiTheme="majorHAnsi" w:hAnsiTheme="majorHAnsi" w:cstheme="majorHAnsi"/>
              </w:rPr>
            </w:pPr>
            <w:r w:rsidRPr="00FE0D35">
              <w:rPr>
                <w:rFonts w:asciiTheme="majorHAnsi" w:hAnsiTheme="majorHAnsi" w:cstheme="majorHAnsi"/>
              </w:rPr>
              <w:t>Aplikacja mobilna musi:</w:t>
            </w:r>
          </w:p>
          <w:p w14:paraId="5BDE38C5" w14:textId="77777777" w:rsidR="00680558" w:rsidRPr="00FE0D35" w:rsidRDefault="00680558" w:rsidP="00B62DC5">
            <w:pPr>
              <w:pStyle w:val="Akapitzlist"/>
              <w:numPr>
                <w:ilvl w:val="0"/>
                <w:numId w:val="45"/>
              </w:numPr>
              <w:spacing w:after="0" w:line="240" w:lineRule="auto"/>
              <w:ind w:left="709" w:hanging="283"/>
              <w:rPr>
                <w:rFonts w:asciiTheme="majorHAnsi" w:hAnsiTheme="majorHAnsi" w:cstheme="majorHAnsi"/>
              </w:rPr>
            </w:pPr>
            <w:r w:rsidRPr="00FE0D35">
              <w:rPr>
                <w:rFonts w:asciiTheme="majorHAnsi" w:hAnsiTheme="majorHAnsi" w:cstheme="majorHAnsi"/>
              </w:rPr>
              <w:t>umożliwiać odbieranie wiadomości wysyłanych przez Urząd,</w:t>
            </w:r>
          </w:p>
          <w:p w14:paraId="7734B947" w14:textId="77777777" w:rsidR="00680558" w:rsidRPr="00FE0D35" w:rsidRDefault="00680558" w:rsidP="00B62DC5">
            <w:pPr>
              <w:pStyle w:val="Akapitzlist"/>
              <w:numPr>
                <w:ilvl w:val="0"/>
                <w:numId w:val="45"/>
              </w:numPr>
              <w:spacing w:after="0" w:line="240" w:lineRule="auto"/>
              <w:ind w:left="709" w:hanging="283"/>
              <w:rPr>
                <w:rFonts w:asciiTheme="majorHAnsi" w:hAnsiTheme="majorHAnsi" w:cstheme="majorHAnsi"/>
              </w:rPr>
            </w:pPr>
            <w:r w:rsidRPr="00FE0D35">
              <w:rPr>
                <w:rFonts w:asciiTheme="majorHAnsi" w:hAnsiTheme="majorHAnsi" w:cstheme="majorHAnsi"/>
              </w:rPr>
              <w:t xml:space="preserve">wyświetlać wiadomości z podziałem na kategorie wiadomości, </w:t>
            </w:r>
          </w:p>
          <w:p w14:paraId="3CB4BF38" w14:textId="77777777" w:rsidR="00680558" w:rsidRPr="00FE0D35" w:rsidRDefault="00680558" w:rsidP="00B62DC5">
            <w:pPr>
              <w:pStyle w:val="Akapitzlist"/>
              <w:numPr>
                <w:ilvl w:val="0"/>
                <w:numId w:val="45"/>
              </w:numPr>
              <w:spacing w:after="0" w:line="240" w:lineRule="auto"/>
              <w:ind w:left="709" w:hanging="283"/>
              <w:rPr>
                <w:rFonts w:asciiTheme="majorHAnsi" w:hAnsiTheme="majorHAnsi" w:cstheme="majorHAnsi"/>
              </w:rPr>
            </w:pPr>
            <w:r w:rsidRPr="00FE0D35">
              <w:rPr>
                <w:rFonts w:asciiTheme="majorHAnsi" w:hAnsiTheme="majorHAnsi" w:cstheme="majorHAnsi"/>
              </w:rPr>
              <w:t>obsługiwać kod autoryzacji, który służyć będzie jednoznacznej identyfikacji obywatela, przy czym, każdy zarejestrowany w systemie obywatel, musi automatycznie otrzymać określonym kanałem komunikacji (ePUAP, email, sms) lub w przypadku rejestracji w</w:t>
            </w:r>
            <w:r>
              <w:rPr>
                <w:rFonts w:asciiTheme="majorHAnsi" w:hAnsiTheme="majorHAnsi" w:cstheme="majorHAnsi"/>
              </w:rPr>
              <w:t xml:space="preserve"> </w:t>
            </w:r>
            <w:r w:rsidRPr="00FE0D35">
              <w:rPr>
                <w:rFonts w:asciiTheme="majorHAnsi" w:hAnsiTheme="majorHAnsi" w:cstheme="majorHAnsi"/>
              </w:rPr>
              <w:t xml:space="preserve">urzędzie, w formie pisemnej, wygenerowany przez system kod, </w:t>
            </w:r>
          </w:p>
          <w:p w14:paraId="7D18ACDE" w14:textId="77777777" w:rsidR="00680558" w:rsidRPr="00FE0D35" w:rsidRDefault="00680558" w:rsidP="00B62DC5">
            <w:pPr>
              <w:pStyle w:val="Akapitzlist"/>
              <w:numPr>
                <w:ilvl w:val="0"/>
                <w:numId w:val="45"/>
              </w:numPr>
              <w:spacing w:after="0" w:line="240" w:lineRule="auto"/>
              <w:ind w:left="709" w:hanging="283"/>
              <w:rPr>
                <w:rFonts w:asciiTheme="majorHAnsi" w:hAnsiTheme="majorHAnsi" w:cstheme="majorHAnsi"/>
              </w:rPr>
            </w:pPr>
            <w:r w:rsidRPr="00FE0D35">
              <w:rPr>
                <w:rFonts w:asciiTheme="majorHAnsi" w:hAnsiTheme="majorHAnsi" w:cstheme="majorHAnsi"/>
              </w:rPr>
              <w:t>umożliwiać wybór określonych grup komunikatów przez autoryzowanych użytkowników aplikacji mobilnej, którymi jest on zainteresowany,</w:t>
            </w:r>
          </w:p>
          <w:p w14:paraId="36ACC592" w14:textId="77777777" w:rsidR="00680558" w:rsidRPr="00FE0D35" w:rsidRDefault="00680558" w:rsidP="00B62DC5">
            <w:pPr>
              <w:pStyle w:val="Akapitzlist"/>
              <w:numPr>
                <w:ilvl w:val="0"/>
                <w:numId w:val="45"/>
              </w:numPr>
              <w:spacing w:after="0" w:line="240" w:lineRule="auto"/>
              <w:ind w:left="709" w:hanging="283"/>
              <w:rPr>
                <w:rFonts w:asciiTheme="majorHAnsi" w:hAnsiTheme="majorHAnsi" w:cstheme="majorHAnsi"/>
              </w:rPr>
            </w:pPr>
            <w:r w:rsidRPr="00FE0D35">
              <w:rPr>
                <w:rFonts w:asciiTheme="majorHAnsi" w:hAnsiTheme="majorHAnsi" w:cstheme="majorHAnsi"/>
              </w:rPr>
              <w:t>pracować na minimum dwóch systemach: Android oraz iOS,</w:t>
            </w:r>
          </w:p>
          <w:p w14:paraId="1D2454DF" w14:textId="77777777" w:rsidR="00680558" w:rsidRPr="00FE0D35" w:rsidRDefault="00680558" w:rsidP="00B62DC5">
            <w:pPr>
              <w:pStyle w:val="Akapitzlist"/>
              <w:numPr>
                <w:ilvl w:val="0"/>
                <w:numId w:val="45"/>
              </w:numPr>
              <w:spacing w:after="0" w:line="240" w:lineRule="auto"/>
              <w:ind w:left="709" w:hanging="283"/>
              <w:rPr>
                <w:rFonts w:asciiTheme="majorHAnsi" w:hAnsiTheme="majorHAnsi" w:cstheme="majorHAnsi"/>
              </w:rPr>
            </w:pPr>
            <w:r w:rsidRPr="00FE0D35">
              <w:rPr>
                <w:rFonts w:asciiTheme="majorHAnsi" w:hAnsiTheme="majorHAnsi" w:cstheme="majorHAnsi"/>
              </w:rPr>
              <w:t>dawać możliwość zmiany kontrastu i wielkości liter prezentowanych treści.</w:t>
            </w:r>
          </w:p>
          <w:p w14:paraId="15D8B8E5" w14:textId="77777777" w:rsidR="00680558" w:rsidRPr="00FE0D35" w:rsidRDefault="00680558" w:rsidP="00B62DC5">
            <w:pPr>
              <w:rPr>
                <w:rFonts w:asciiTheme="majorHAnsi" w:hAnsiTheme="majorHAnsi" w:cstheme="majorHAnsi"/>
                <w:b/>
                <w:bCs/>
                <w:u w:val="single"/>
              </w:rPr>
            </w:pPr>
          </w:p>
        </w:tc>
      </w:tr>
    </w:tbl>
    <w:p w14:paraId="65631753" w14:textId="77777777" w:rsidR="00680558" w:rsidRDefault="00680558" w:rsidP="00680558">
      <w:pPr>
        <w:spacing w:line="276" w:lineRule="auto"/>
        <w:rPr>
          <w:rFonts w:ascii="Calibri Light" w:hAnsi="Calibri Light" w:cs="Calibri Light"/>
        </w:rPr>
      </w:pPr>
    </w:p>
    <w:p w14:paraId="2582BCAC" w14:textId="77777777" w:rsidR="00680558" w:rsidRPr="00995FCA" w:rsidRDefault="00680558" w:rsidP="00680558">
      <w:pPr>
        <w:rPr>
          <w:rFonts w:ascii="Calibri Light" w:hAnsi="Calibri Light" w:cs="Calibri Light"/>
        </w:rPr>
      </w:pPr>
      <w:r>
        <w:rPr>
          <w:rFonts w:ascii="Calibri Light" w:hAnsi="Calibri Light" w:cs="Calibri Light"/>
        </w:rPr>
        <w:br w:type="page"/>
      </w:r>
    </w:p>
    <w:p w14:paraId="238CCD15" w14:textId="77777777" w:rsidR="00680558" w:rsidRDefault="00680558" w:rsidP="00680558">
      <w:pPr>
        <w:pStyle w:val="Nagwek1"/>
        <w:numPr>
          <w:ilvl w:val="0"/>
          <w:numId w:val="2"/>
        </w:numPr>
        <w:spacing w:after="240"/>
        <w:rPr>
          <w:rFonts w:ascii="Calibri Light" w:hAnsi="Calibri Light" w:cs="Calibri Light"/>
        </w:rPr>
      </w:pPr>
      <w:r w:rsidRPr="00995FCA">
        <w:rPr>
          <w:rFonts w:ascii="Calibri Light" w:hAnsi="Calibri Light" w:cs="Calibri Light"/>
        </w:rPr>
        <w:lastRenderedPageBreak/>
        <w:t>Zakup, wdrożenie i konfiguracja systemu elektronicznego biura obsługi klienta dla Gminy Kije, Miasta i Gminy Morawica oraz Gminy Sobków.</w:t>
      </w:r>
    </w:p>
    <w:p w14:paraId="6BA453C0" w14:textId="77777777" w:rsidR="00680558" w:rsidRPr="00BF148E" w:rsidRDefault="00680558" w:rsidP="00680558">
      <w:pPr>
        <w:pStyle w:val="Nagwek2"/>
        <w:numPr>
          <w:ilvl w:val="0"/>
          <w:numId w:val="53"/>
        </w:numPr>
        <w:spacing w:after="120"/>
        <w:rPr>
          <w:b/>
          <w:sz w:val="22"/>
          <w:szCs w:val="22"/>
        </w:rPr>
      </w:pPr>
      <w:r w:rsidRPr="00BF148E">
        <w:rPr>
          <w:b/>
          <w:color w:val="auto"/>
          <w:sz w:val="22"/>
          <w:szCs w:val="22"/>
        </w:rPr>
        <w:t>Wymagania funkcjonalne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271"/>
        <w:gridCol w:w="7791"/>
      </w:tblGrid>
      <w:tr w:rsidR="00680558" w:rsidRPr="00220326" w14:paraId="0957D298" w14:textId="77777777" w:rsidTr="00B62DC5">
        <w:tc>
          <w:tcPr>
            <w:tcW w:w="1271" w:type="dxa"/>
            <w:shd w:val="clear" w:color="auto" w:fill="D9E2F3" w:themeFill="accent1" w:themeFillTint="33"/>
          </w:tcPr>
          <w:p w14:paraId="1A2DE4A3" w14:textId="77777777" w:rsidR="00680558" w:rsidRPr="00D46D0A" w:rsidRDefault="00680558" w:rsidP="00B62DC5">
            <w:pPr>
              <w:jc w:val="both"/>
              <w:rPr>
                <w:rFonts w:ascii="Calibri Light" w:hAnsi="Calibri Light" w:cs="Calibri Light"/>
                <w:b/>
                <w:bCs/>
              </w:rPr>
            </w:pPr>
            <w:r w:rsidRPr="00D46D0A">
              <w:rPr>
                <w:rFonts w:ascii="Calibri Light" w:hAnsi="Calibri Light" w:cs="Calibri Light"/>
                <w:b/>
                <w:bCs/>
              </w:rPr>
              <w:t>L.p.</w:t>
            </w:r>
          </w:p>
        </w:tc>
        <w:tc>
          <w:tcPr>
            <w:tcW w:w="7791" w:type="dxa"/>
            <w:shd w:val="clear" w:color="auto" w:fill="D9E2F3" w:themeFill="accent1" w:themeFillTint="33"/>
          </w:tcPr>
          <w:p w14:paraId="6DA90CAA" w14:textId="77777777" w:rsidR="00680558" w:rsidRPr="00995FCA" w:rsidRDefault="00680558" w:rsidP="00B62DC5">
            <w:pPr>
              <w:jc w:val="both"/>
              <w:rPr>
                <w:rFonts w:ascii="Calibri Light" w:hAnsi="Calibri Light" w:cs="Calibri Light"/>
                <w:b/>
                <w:bCs/>
              </w:rPr>
            </w:pPr>
            <w:r w:rsidRPr="00A03433">
              <w:rPr>
                <w:rFonts w:ascii="Calibri Light" w:hAnsi="Calibri Light" w:cs="Calibri Light"/>
                <w:b/>
                <w:bCs/>
              </w:rPr>
              <w:t xml:space="preserve">Wymagania funkcjonalne </w:t>
            </w:r>
            <w:r>
              <w:rPr>
                <w:rFonts w:ascii="Calibri Light" w:hAnsi="Calibri Light" w:cs="Calibri Light"/>
                <w:b/>
                <w:bCs/>
              </w:rPr>
              <w:t xml:space="preserve">- </w:t>
            </w:r>
            <w:r w:rsidRPr="00995FCA">
              <w:rPr>
                <w:rFonts w:ascii="Calibri Light" w:hAnsi="Calibri Light" w:cs="Calibri Light"/>
                <w:b/>
                <w:bCs/>
              </w:rPr>
              <w:t xml:space="preserve">System </w:t>
            </w:r>
            <w:r>
              <w:rPr>
                <w:rFonts w:ascii="Calibri Light" w:hAnsi="Calibri Light" w:cs="Calibri Light"/>
                <w:b/>
                <w:bCs/>
              </w:rPr>
              <w:t xml:space="preserve">w tym zakresie </w:t>
            </w:r>
            <w:r w:rsidRPr="00995FCA">
              <w:rPr>
                <w:rFonts w:ascii="Calibri Light" w:hAnsi="Calibri Light" w:cs="Calibri Light"/>
                <w:b/>
                <w:bCs/>
              </w:rPr>
              <w:t xml:space="preserve">musi </w:t>
            </w:r>
            <w:r>
              <w:rPr>
                <w:rFonts w:ascii="Calibri Light" w:hAnsi="Calibri Light" w:cs="Calibri Light"/>
                <w:b/>
                <w:bCs/>
              </w:rPr>
              <w:t>spełniać</w:t>
            </w:r>
            <w:r w:rsidRPr="00995FCA">
              <w:rPr>
                <w:rFonts w:ascii="Calibri Light" w:hAnsi="Calibri Light" w:cs="Calibri Light"/>
                <w:b/>
                <w:bCs/>
              </w:rPr>
              <w:t xml:space="preserve"> poniżej wskazane funkcjonalności:</w:t>
            </w:r>
          </w:p>
        </w:tc>
      </w:tr>
      <w:tr w:rsidR="00680558" w:rsidRPr="00220326" w14:paraId="4DF15410" w14:textId="77777777" w:rsidTr="00B62DC5">
        <w:tc>
          <w:tcPr>
            <w:tcW w:w="1271" w:type="dxa"/>
            <w:shd w:val="clear" w:color="auto" w:fill="auto"/>
          </w:tcPr>
          <w:p w14:paraId="0936B60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shd w:val="clear" w:color="auto" w:fill="auto"/>
          </w:tcPr>
          <w:p w14:paraId="12F14BB0" w14:textId="77777777" w:rsidR="00680558" w:rsidRPr="00995FCA" w:rsidRDefault="00680558" w:rsidP="00B62DC5">
            <w:pPr>
              <w:jc w:val="both"/>
              <w:rPr>
                <w:rFonts w:ascii="Calibri Light" w:hAnsi="Calibri Light" w:cs="Calibri Light"/>
                <w:b/>
                <w:bCs/>
              </w:rPr>
            </w:pPr>
            <w:r w:rsidRPr="00995FCA">
              <w:rPr>
                <w:rFonts w:ascii="Calibri Light" w:hAnsi="Calibri Light" w:cs="Calibri Light"/>
                <w:bCs/>
              </w:rPr>
              <w:t>Prezentowanie</w:t>
            </w:r>
            <w:r w:rsidRPr="00995FCA">
              <w:rPr>
                <w:rFonts w:ascii="Calibri Light" w:hAnsi="Calibri Light" w:cs="Calibri Light"/>
                <w:b/>
                <w:bCs/>
              </w:rPr>
              <w:t xml:space="preserve"> </w:t>
            </w:r>
            <w:r w:rsidRPr="00995FCA">
              <w:rPr>
                <w:rFonts w:ascii="Calibri Light" w:hAnsi="Calibri Light" w:cs="Calibri Light"/>
              </w:rPr>
              <w:t>stanu zobowiązań podatkowych oraz innych opłat wraz z możliwością uregulowania płatności za zobowiązania.</w:t>
            </w:r>
          </w:p>
        </w:tc>
      </w:tr>
      <w:tr w:rsidR="00680558" w:rsidRPr="00220326" w14:paraId="252EC8A4" w14:textId="77777777" w:rsidTr="00B62DC5">
        <w:trPr>
          <w:trHeight w:val="2220"/>
        </w:trPr>
        <w:tc>
          <w:tcPr>
            <w:tcW w:w="1271" w:type="dxa"/>
          </w:tcPr>
          <w:p w14:paraId="3E32BB5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B499DB2" w14:textId="77777777" w:rsidR="00680558" w:rsidRPr="00995FCA" w:rsidRDefault="00680558" w:rsidP="00B62DC5">
            <w:pPr>
              <w:rPr>
                <w:rFonts w:ascii="Calibri Light" w:hAnsi="Calibri Light" w:cs="Calibri Light"/>
              </w:rPr>
            </w:pPr>
            <w:r w:rsidRPr="00995FCA">
              <w:rPr>
                <w:rFonts w:ascii="Calibri Light" w:hAnsi="Calibri Light" w:cs="Calibri Light"/>
              </w:rPr>
              <w:t>Użytkownik zalogowany do EBOK musi mieć możliwość przeglądania i zmiany własnych danych</w:t>
            </w:r>
            <w:r>
              <w:rPr>
                <w:rFonts w:ascii="Calibri Light" w:hAnsi="Calibri Light" w:cs="Calibri Light"/>
              </w:rPr>
              <w:t xml:space="preserve"> (możliwość zmiany danych jedynie w punktach 4) i 5))</w:t>
            </w:r>
            <w:r w:rsidRPr="00995FCA">
              <w:rPr>
                <w:rFonts w:ascii="Calibri Light" w:hAnsi="Calibri Light" w:cs="Calibri Light"/>
              </w:rPr>
              <w:t xml:space="preserve">: </w:t>
            </w:r>
          </w:p>
          <w:p w14:paraId="12338C22" w14:textId="77777777" w:rsidR="00680558" w:rsidRPr="00995FCA" w:rsidRDefault="00680558" w:rsidP="00B62DC5">
            <w:pPr>
              <w:pStyle w:val="Akapitzlist"/>
              <w:numPr>
                <w:ilvl w:val="1"/>
                <w:numId w:val="6"/>
              </w:numPr>
              <w:spacing w:after="160" w:line="240" w:lineRule="auto"/>
              <w:ind w:left="709" w:hanging="283"/>
              <w:rPr>
                <w:rFonts w:ascii="Calibri Light" w:hAnsi="Calibri Light" w:cs="Calibri Light"/>
              </w:rPr>
            </w:pPr>
            <w:r w:rsidRPr="00995FCA">
              <w:rPr>
                <w:rFonts w:ascii="Calibri Light" w:hAnsi="Calibri Light" w:cs="Calibri Light"/>
              </w:rPr>
              <w:t>Typ podmiotu (podmiot, osoba fizyczna),</w:t>
            </w:r>
          </w:p>
          <w:p w14:paraId="5E93BF5A" w14:textId="77777777" w:rsidR="00680558" w:rsidRPr="00995FCA" w:rsidRDefault="00680558" w:rsidP="00B62DC5">
            <w:pPr>
              <w:pStyle w:val="Akapitzlist"/>
              <w:numPr>
                <w:ilvl w:val="1"/>
                <w:numId w:val="6"/>
              </w:numPr>
              <w:spacing w:after="160" w:line="240" w:lineRule="auto"/>
              <w:ind w:left="709" w:hanging="283"/>
              <w:rPr>
                <w:rFonts w:ascii="Calibri Light" w:hAnsi="Calibri Light" w:cs="Calibri Light"/>
              </w:rPr>
            </w:pPr>
            <w:r w:rsidRPr="00995FCA">
              <w:rPr>
                <w:rFonts w:ascii="Calibri Light" w:hAnsi="Calibri Light" w:cs="Calibri Light"/>
              </w:rPr>
              <w:t>Imię,</w:t>
            </w:r>
          </w:p>
          <w:p w14:paraId="6520D914" w14:textId="77777777" w:rsidR="00680558" w:rsidRPr="00995FCA" w:rsidRDefault="00680558" w:rsidP="00B62DC5">
            <w:pPr>
              <w:pStyle w:val="Akapitzlist"/>
              <w:numPr>
                <w:ilvl w:val="1"/>
                <w:numId w:val="6"/>
              </w:numPr>
              <w:spacing w:after="160" w:line="240" w:lineRule="auto"/>
              <w:ind w:left="709" w:hanging="283"/>
              <w:rPr>
                <w:rFonts w:ascii="Calibri Light" w:hAnsi="Calibri Light" w:cs="Calibri Light"/>
              </w:rPr>
            </w:pPr>
            <w:r w:rsidRPr="00995FCA">
              <w:rPr>
                <w:rFonts w:ascii="Calibri Light" w:hAnsi="Calibri Light" w:cs="Calibri Light"/>
              </w:rPr>
              <w:t>Nazwisko/nazwa,</w:t>
            </w:r>
          </w:p>
          <w:p w14:paraId="3834B7FF" w14:textId="77777777" w:rsidR="00680558" w:rsidRPr="00995FCA" w:rsidRDefault="00680558" w:rsidP="00B62DC5">
            <w:pPr>
              <w:pStyle w:val="Akapitzlist"/>
              <w:numPr>
                <w:ilvl w:val="1"/>
                <w:numId w:val="6"/>
              </w:numPr>
              <w:spacing w:after="160" w:line="240" w:lineRule="auto"/>
              <w:ind w:left="709" w:hanging="283"/>
              <w:rPr>
                <w:rFonts w:ascii="Calibri Light" w:hAnsi="Calibri Light" w:cs="Calibri Light"/>
              </w:rPr>
            </w:pPr>
            <w:r w:rsidRPr="00995FCA">
              <w:rPr>
                <w:rFonts w:ascii="Calibri Light" w:hAnsi="Calibri Light" w:cs="Calibri Light"/>
              </w:rPr>
              <w:t>Dane kontaktowe standardowe: telefon, email, fax, www, adres korespondencyjny</w:t>
            </w:r>
          </w:p>
          <w:p w14:paraId="59838268" w14:textId="77777777" w:rsidR="00680558" w:rsidRPr="00FD7388" w:rsidRDefault="00680558" w:rsidP="00B62DC5">
            <w:pPr>
              <w:pStyle w:val="Akapitzlist"/>
              <w:numPr>
                <w:ilvl w:val="1"/>
                <w:numId w:val="6"/>
              </w:numPr>
              <w:spacing w:after="0" w:line="240" w:lineRule="auto"/>
              <w:ind w:left="709" w:hanging="284"/>
              <w:rPr>
                <w:rFonts w:ascii="Calibri Light" w:hAnsi="Calibri Light" w:cs="Calibri Light"/>
              </w:rPr>
            </w:pPr>
            <w:r w:rsidRPr="00995FCA">
              <w:rPr>
                <w:rFonts w:ascii="Calibri Light" w:hAnsi="Calibri Light" w:cs="Calibri Light"/>
              </w:rPr>
              <w:t>Dane kontaktowe dodatkowe</w:t>
            </w:r>
            <w:r>
              <w:rPr>
                <w:rFonts w:ascii="Calibri Light" w:hAnsi="Calibri Light" w:cs="Calibri Light"/>
              </w:rPr>
              <w:t>.</w:t>
            </w:r>
          </w:p>
        </w:tc>
      </w:tr>
      <w:tr w:rsidR="00680558" w:rsidRPr="00220326" w14:paraId="1C1177A7" w14:textId="77777777" w:rsidTr="00B62DC5">
        <w:tc>
          <w:tcPr>
            <w:tcW w:w="1271" w:type="dxa"/>
          </w:tcPr>
          <w:p w14:paraId="0ED414E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9325C72"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Użytkownik musi mieć możliwość zmiany hasła.</w:t>
            </w:r>
          </w:p>
        </w:tc>
      </w:tr>
      <w:tr w:rsidR="00680558" w:rsidRPr="00220326" w14:paraId="72E95C7F" w14:textId="77777777" w:rsidTr="00B62DC5">
        <w:tc>
          <w:tcPr>
            <w:tcW w:w="1271" w:type="dxa"/>
          </w:tcPr>
          <w:p w14:paraId="65280D6B"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4C97B436"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powiązania kont z kontem ePUAP.</w:t>
            </w:r>
          </w:p>
        </w:tc>
      </w:tr>
      <w:tr w:rsidR="00680558" w:rsidRPr="00220326" w14:paraId="00F3C206" w14:textId="77777777" w:rsidTr="00B62DC5">
        <w:tc>
          <w:tcPr>
            <w:tcW w:w="1271" w:type="dxa"/>
          </w:tcPr>
          <w:p w14:paraId="7D8E6F0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C45E875"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Użytkownik musi mieć możliwość odłączenia konta od ePUAP.</w:t>
            </w:r>
          </w:p>
        </w:tc>
      </w:tr>
      <w:tr w:rsidR="00680558" w:rsidRPr="00220326" w14:paraId="50BF5AE5" w14:textId="77777777" w:rsidTr="00B62DC5">
        <w:tc>
          <w:tcPr>
            <w:tcW w:w="1271" w:type="dxa"/>
          </w:tcPr>
          <w:p w14:paraId="22671AC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87AF96B"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Użytkownik musi mieć możliwość przeglądu danych kontrahent z </w:t>
            </w:r>
            <w:r>
              <w:rPr>
                <w:rFonts w:ascii="Calibri Light" w:hAnsi="Calibri Light" w:cs="Calibri Light"/>
              </w:rPr>
              <w:t>SD</w:t>
            </w:r>
            <w:r w:rsidRPr="00995FCA">
              <w:rPr>
                <w:rFonts w:ascii="Calibri Light" w:hAnsi="Calibri Light" w:cs="Calibri Light"/>
              </w:rPr>
              <w:t xml:space="preserve">, o ile jego konto zostało powiązane z kontem kontrahenta </w:t>
            </w:r>
            <w:r>
              <w:rPr>
                <w:rFonts w:ascii="Calibri Light" w:hAnsi="Calibri Light" w:cs="Calibri Light"/>
              </w:rPr>
              <w:t>SD</w:t>
            </w:r>
            <w:r w:rsidRPr="00995FCA">
              <w:rPr>
                <w:rFonts w:ascii="Calibri Light" w:hAnsi="Calibri Light" w:cs="Calibri Light"/>
              </w:rPr>
              <w:t xml:space="preserve"> poszczególnych Partnerów.</w:t>
            </w:r>
          </w:p>
        </w:tc>
      </w:tr>
      <w:tr w:rsidR="00680558" w:rsidRPr="00220326" w14:paraId="4E7A3DD4" w14:textId="77777777" w:rsidTr="00B62DC5">
        <w:tc>
          <w:tcPr>
            <w:tcW w:w="1271" w:type="dxa"/>
          </w:tcPr>
          <w:p w14:paraId="580EDD4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4D4AED31"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Dane podstawowe prezentowane w przypadku powiązania konta z kontrahentem z wybranego </w:t>
            </w:r>
            <w:r>
              <w:rPr>
                <w:rFonts w:ascii="Calibri Light" w:hAnsi="Calibri Light" w:cs="Calibri Light"/>
              </w:rPr>
              <w:t>SD</w:t>
            </w:r>
            <w:r w:rsidRPr="00995FCA">
              <w:rPr>
                <w:rFonts w:ascii="Calibri Light" w:hAnsi="Calibri Light" w:cs="Calibri Light"/>
              </w:rPr>
              <w:t xml:space="preserve"> to co najmniej: Nazwisko Imię / Nazwa, Typ, PESEL, NIP.</w:t>
            </w:r>
          </w:p>
        </w:tc>
      </w:tr>
      <w:tr w:rsidR="00680558" w:rsidRPr="00220326" w14:paraId="07856D82" w14:textId="77777777" w:rsidTr="00B62DC5">
        <w:tc>
          <w:tcPr>
            <w:tcW w:w="1271" w:type="dxa"/>
          </w:tcPr>
          <w:p w14:paraId="42A2BD5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8478055" w14:textId="77777777" w:rsidR="00680558" w:rsidRPr="00995FCA" w:rsidRDefault="00680558" w:rsidP="00B62DC5">
            <w:pPr>
              <w:rPr>
                <w:rFonts w:ascii="Calibri Light" w:hAnsi="Calibri Light" w:cs="Calibri Light"/>
              </w:rPr>
            </w:pPr>
            <w:r w:rsidRPr="00995FCA">
              <w:rPr>
                <w:rFonts w:ascii="Calibri Light" w:hAnsi="Calibri Light" w:cs="Calibri Light"/>
              </w:rPr>
              <w:t>O ile konto powiązane jest z SD odpowiedniego Partnera, system musi prezentować:</w:t>
            </w:r>
          </w:p>
          <w:p w14:paraId="6A133E21" w14:textId="77777777" w:rsidR="00680558" w:rsidRPr="00995FCA" w:rsidRDefault="00680558" w:rsidP="00B62DC5">
            <w:pPr>
              <w:pStyle w:val="Akapitzlist"/>
              <w:numPr>
                <w:ilvl w:val="1"/>
                <w:numId w:val="7"/>
              </w:numPr>
              <w:spacing w:after="160" w:line="240" w:lineRule="auto"/>
              <w:ind w:left="709" w:hanging="283"/>
              <w:rPr>
                <w:rFonts w:ascii="Calibri Light" w:hAnsi="Calibri Light" w:cs="Calibri Light"/>
              </w:rPr>
            </w:pPr>
            <w:r w:rsidRPr="00995FCA">
              <w:rPr>
                <w:rFonts w:ascii="Calibri Light" w:hAnsi="Calibri Light" w:cs="Calibri Light"/>
              </w:rPr>
              <w:t>Dane zameldowania, o ile użytkownik jest zameldowany na terenie JST,</w:t>
            </w:r>
          </w:p>
          <w:p w14:paraId="7F435E90" w14:textId="77777777" w:rsidR="00680558" w:rsidRPr="00995FCA" w:rsidRDefault="00680558" w:rsidP="00B62DC5">
            <w:pPr>
              <w:pStyle w:val="Akapitzlist"/>
              <w:numPr>
                <w:ilvl w:val="1"/>
                <w:numId w:val="7"/>
              </w:numPr>
              <w:spacing w:after="160" w:line="240" w:lineRule="auto"/>
              <w:ind w:left="709" w:hanging="283"/>
              <w:rPr>
                <w:rFonts w:ascii="Calibri Light" w:hAnsi="Calibri Light" w:cs="Calibri Light"/>
              </w:rPr>
            </w:pPr>
            <w:r w:rsidRPr="00995FCA">
              <w:rPr>
                <w:rFonts w:ascii="Calibri Light" w:hAnsi="Calibri Light" w:cs="Calibri Light"/>
              </w:rPr>
              <w:t>Listę nieruchomości, gdzie dla każdej nieruchomości prezentowana jest nazwa gminy, wielkość, typ nieruchomości, typ własności lista opłat i podatków pobieranych z tytułu nieruchomości: m.in.: podatek od osób fizycznych, podatek od osób prawnych, opłaty za śmieci,</w:t>
            </w:r>
          </w:p>
          <w:p w14:paraId="568FADB3" w14:textId="77777777" w:rsidR="00680558" w:rsidRPr="00995FCA" w:rsidRDefault="00680558" w:rsidP="00B62DC5">
            <w:pPr>
              <w:pStyle w:val="Akapitzlist"/>
              <w:numPr>
                <w:ilvl w:val="1"/>
                <w:numId w:val="7"/>
              </w:numPr>
              <w:spacing w:after="160" w:line="240" w:lineRule="auto"/>
              <w:ind w:left="709" w:hanging="283"/>
              <w:rPr>
                <w:rFonts w:ascii="Calibri Light" w:hAnsi="Calibri Light" w:cs="Calibri Light"/>
              </w:rPr>
            </w:pPr>
            <w:r w:rsidRPr="00995FCA">
              <w:rPr>
                <w:rFonts w:ascii="Calibri Light" w:hAnsi="Calibri Light" w:cs="Calibri Light"/>
              </w:rPr>
              <w:t>Listę środków transportu – podlegającą opłatom o ile SD użytkownik jest podmiotem prawnym posiadającym opodatkowane środki transportu, lista środków transportu będzie posiadała wskazanie na gminę, z której została pobrana.</w:t>
            </w:r>
          </w:p>
          <w:p w14:paraId="6107A1BD" w14:textId="77777777" w:rsidR="00680558" w:rsidRPr="00995FCA" w:rsidRDefault="00680558" w:rsidP="00B62DC5">
            <w:pPr>
              <w:pStyle w:val="Akapitzlist"/>
              <w:numPr>
                <w:ilvl w:val="1"/>
                <w:numId w:val="7"/>
              </w:numPr>
              <w:spacing w:after="160" w:line="240" w:lineRule="auto"/>
              <w:ind w:left="709" w:hanging="283"/>
              <w:rPr>
                <w:rFonts w:ascii="Calibri Light" w:hAnsi="Calibri Light" w:cs="Calibri Light"/>
              </w:rPr>
            </w:pPr>
            <w:r w:rsidRPr="00995FCA">
              <w:rPr>
                <w:rFonts w:ascii="Calibri Light" w:hAnsi="Calibri Light" w:cs="Calibri Light"/>
              </w:rPr>
              <w:t>Listę aktualnych zezwoleń na sprzedaż napojów alkoholowych, o ile zalogowany użytkownik jest podmiotem prawnym. Lista zezwoleń będzie wskazywała Gminę, na terenie której zostało wydane dane zezwolenie.</w:t>
            </w:r>
          </w:p>
          <w:p w14:paraId="7CD4B735" w14:textId="77777777" w:rsidR="00680558" w:rsidRPr="00995FCA" w:rsidRDefault="00680558" w:rsidP="00B62DC5">
            <w:pPr>
              <w:pStyle w:val="Akapitzlist"/>
              <w:spacing w:after="160" w:line="240" w:lineRule="auto"/>
              <w:ind w:left="709"/>
              <w:rPr>
                <w:rFonts w:ascii="Calibri Light" w:hAnsi="Calibri Light" w:cs="Calibri Light"/>
              </w:rPr>
            </w:pPr>
            <w:r w:rsidRPr="00995FCA">
              <w:rPr>
                <w:rFonts w:ascii="Calibri Light" w:hAnsi="Calibri Light" w:cs="Calibri Light"/>
              </w:rPr>
              <w:t>Wszystkie dane muszą być pobierane z systemów SD, o ile dane JST prowadzi wskazane rejestry.</w:t>
            </w:r>
          </w:p>
        </w:tc>
      </w:tr>
      <w:tr w:rsidR="00680558" w:rsidRPr="00220326" w14:paraId="35658E9E" w14:textId="77777777" w:rsidTr="00B62DC5">
        <w:tc>
          <w:tcPr>
            <w:tcW w:w="1271" w:type="dxa"/>
          </w:tcPr>
          <w:p w14:paraId="24C6D47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AD0C013"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Po zalogowaniu na swoje konto obywatel lub przedsiębiorca powinien zobaczyć wszystkie swoje należności wobec JST Partnera pobrane z SD niezależnie od tytułu (podatki, opłaty lokalne, opłaty za śmieci, umowy dzierżawy, opłaty za wodę itp.), które są wystawiane w modułach dziedzinowych, oraz historię jego płatności. Będzie to przegląd wszystkich zobowiązań finansowych z uwzględnieniem tytułu należności, należności głównej (w tym VAT – jeśli wymagany), odsetki, koszty upomnień, wezwań do zapłaty, salda do zapłaty, terminie płatności, kwocie już zapłaconej (w przypadku </w:t>
            </w:r>
            <w:r w:rsidRPr="00995FCA">
              <w:rPr>
                <w:rFonts w:ascii="Calibri Light" w:hAnsi="Calibri Light" w:cs="Calibri Light"/>
              </w:rPr>
              <w:lastRenderedPageBreak/>
              <w:t>należności, która została już częściowo spłacona), kwocie zleconej płatności poprzez portal oraz dacie i godzinie zlecenia tej płatności.</w:t>
            </w:r>
          </w:p>
        </w:tc>
      </w:tr>
      <w:tr w:rsidR="00680558" w:rsidRPr="00220326" w14:paraId="5691DEA1" w14:textId="77777777" w:rsidTr="00B62DC5">
        <w:tc>
          <w:tcPr>
            <w:tcW w:w="1271" w:type="dxa"/>
          </w:tcPr>
          <w:p w14:paraId="141D04A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848A940" w14:textId="77777777" w:rsidR="00680558" w:rsidRPr="00995FCA" w:rsidRDefault="00680558" w:rsidP="00B62DC5">
            <w:pPr>
              <w:jc w:val="both"/>
              <w:rPr>
                <w:rFonts w:ascii="Calibri Light" w:hAnsi="Calibri Light" w:cs="Calibri Light"/>
                <w:b/>
                <w:bCs/>
                <w:u w:val="single"/>
              </w:rPr>
            </w:pPr>
            <w:r>
              <w:rPr>
                <w:rFonts w:ascii="Calibri Light" w:hAnsi="Calibri Light" w:cs="Calibri Light"/>
              </w:rPr>
              <w:t xml:space="preserve">Wyświetlanie informacji dotyczących </w:t>
            </w:r>
            <w:r w:rsidRPr="00995FCA">
              <w:rPr>
                <w:rFonts w:ascii="Calibri Light" w:hAnsi="Calibri Light" w:cs="Calibri Light"/>
              </w:rPr>
              <w:t>należnoś</w:t>
            </w:r>
            <w:r>
              <w:rPr>
                <w:rFonts w:ascii="Calibri Light" w:hAnsi="Calibri Light" w:cs="Calibri Light"/>
              </w:rPr>
              <w:t xml:space="preserve">ci, w tym </w:t>
            </w:r>
            <w:r w:rsidRPr="00995FCA">
              <w:rPr>
                <w:rFonts w:ascii="Calibri Light" w:hAnsi="Calibri Light" w:cs="Calibri Light"/>
              </w:rPr>
              <w:t xml:space="preserve">co najmniej: numer decyzji, naliczone odsetki oraz koszty upomnień i wezwań, </w:t>
            </w:r>
            <w:r>
              <w:rPr>
                <w:rFonts w:ascii="Calibri Light" w:hAnsi="Calibri Light" w:cs="Calibri Light"/>
              </w:rPr>
              <w:t>informacja o ewentualnym</w:t>
            </w:r>
            <w:r w:rsidRPr="00995FCA">
              <w:rPr>
                <w:rFonts w:ascii="Calibri Light" w:hAnsi="Calibri Light" w:cs="Calibri Light"/>
              </w:rPr>
              <w:t xml:space="preserve"> tytu</w:t>
            </w:r>
            <w:r>
              <w:rPr>
                <w:rFonts w:ascii="Calibri Light" w:hAnsi="Calibri Light" w:cs="Calibri Light"/>
              </w:rPr>
              <w:t>le</w:t>
            </w:r>
            <w:r w:rsidRPr="00995FCA">
              <w:rPr>
                <w:rFonts w:ascii="Calibri Light" w:hAnsi="Calibri Light" w:cs="Calibri Light"/>
              </w:rPr>
              <w:t xml:space="preserve"> wykonawczy</w:t>
            </w:r>
            <w:r>
              <w:rPr>
                <w:rFonts w:ascii="Calibri Light" w:hAnsi="Calibri Light" w:cs="Calibri Light"/>
              </w:rPr>
              <w:t>m</w:t>
            </w:r>
            <w:r w:rsidRPr="00995FCA">
              <w:rPr>
                <w:rFonts w:ascii="Calibri Light" w:hAnsi="Calibri Light" w:cs="Calibri Light"/>
              </w:rPr>
              <w:t>.</w:t>
            </w:r>
          </w:p>
        </w:tc>
      </w:tr>
      <w:tr w:rsidR="00680558" w:rsidRPr="00220326" w14:paraId="77391929" w14:textId="77777777" w:rsidTr="00B62DC5">
        <w:tc>
          <w:tcPr>
            <w:tcW w:w="1271" w:type="dxa"/>
          </w:tcPr>
          <w:p w14:paraId="3516B34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42E8C778"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prezentowania i wyszukiwania konkretnej należności</w:t>
            </w:r>
            <w:r>
              <w:rPr>
                <w:rFonts w:ascii="Calibri Light" w:hAnsi="Calibri Light" w:cs="Calibri Light"/>
              </w:rPr>
              <w:t>,</w:t>
            </w:r>
            <w:r w:rsidRPr="00995FCA">
              <w:rPr>
                <w:rFonts w:ascii="Calibri Light" w:hAnsi="Calibri Light" w:cs="Calibri Light"/>
              </w:rPr>
              <w:t xml:space="preserve"> co najmniej według</w:t>
            </w:r>
            <w:r>
              <w:rPr>
                <w:rFonts w:ascii="Calibri Light" w:hAnsi="Calibri Light" w:cs="Calibri Light"/>
              </w:rPr>
              <w:t>:</w:t>
            </w:r>
            <w:r w:rsidRPr="00995FCA">
              <w:rPr>
                <w:rFonts w:ascii="Calibri Light" w:hAnsi="Calibri Light" w:cs="Calibri Light"/>
              </w:rPr>
              <w:t xml:space="preserve"> rodzaju, daty, terminu płatności.</w:t>
            </w:r>
          </w:p>
        </w:tc>
      </w:tr>
      <w:tr w:rsidR="00680558" w:rsidRPr="00220326" w14:paraId="171ADDEA" w14:textId="77777777" w:rsidTr="00B62DC5">
        <w:tc>
          <w:tcPr>
            <w:tcW w:w="1271" w:type="dxa"/>
          </w:tcPr>
          <w:p w14:paraId="6487408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3C3D7B5" w14:textId="77777777" w:rsidR="00680558" w:rsidRDefault="00680558" w:rsidP="00B62DC5">
            <w:pPr>
              <w:jc w:val="both"/>
              <w:rPr>
                <w:rFonts w:ascii="Calibri Light" w:hAnsi="Calibri Light" w:cs="Calibri Light"/>
              </w:rPr>
            </w:pPr>
            <w:r>
              <w:rPr>
                <w:rFonts w:ascii="Calibri Light" w:hAnsi="Calibri Light" w:cs="Calibri Light"/>
              </w:rPr>
              <w:t>M</w:t>
            </w:r>
            <w:r w:rsidRPr="00995FCA">
              <w:rPr>
                <w:rFonts w:ascii="Calibri Light" w:hAnsi="Calibri Light" w:cs="Calibri Light"/>
              </w:rPr>
              <w:t xml:space="preserve">ożliwość </w:t>
            </w:r>
            <w:r>
              <w:rPr>
                <w:rFonts w:ascii="Calibri Light" w:hAnsi="Calibri Light" w:cs="Calibri Light"/>
              </w:rPr>
              <w:t xml:space="preserve">wyświetlania użytkownikowi </w:t>
            </w:r>
            <w:r w:rsidRPr="00995FCA">
              <w:rPr>
                <w:rFonts w:ascii="Calibri Light" w:hAnsi="Calibri Light" w:cs="Calibri Light"/>
              </w:rPr>
              <w:t xml:space="preserve">pełnej informacji </w:t>
            </w:r>
            <w:r>
              <w:rPr>
                <w:rFonts w:ascii="Calibri Light" w:hAnsi="Calibri Light" w:cs="Calibri Light"/>
              </w:rPr>
              <w:t xml:space="preserve">w związku z </w:t>
            </w:r>
            <w:r w:rsidRPr="007E328E">
              <w:rPr>
                <w:rFonts w:ascii="Calibri Light" w:hAnsi="Calibri Light" w:cs="Calibri Light"/>
              </w:rPr>
              <w:t>częściowo spłacon</w:t>
            </w:r>
            <w:r>
              <w:rPr>
                <w:rFonts w:ascii="Calibri Light" w:hAnsi="Calibri Light" w:cs="Calibri Light"/>
              </w:rPr>
              <w:t>ą należnością</w:t>
            </w:r>
            <w:r w:rsidRPr="007E328E">
              <w:rPr>
                <w:rFonts w:ascii="Calibri Light" w:hAnsi="Calibri Light" w:cs="Calibri Light"/>
              </w:rPr>
              <w:t xml:space="preserve"> </w:t>
            </w:r>
            <w:r w:rsidRPr="00995FCA">
              <w:rPr>
                <w:rFonts w:ascii="Calibri Light" w:hAnsi="Calibri Light" w:cs="Calibri Light"/>
              </w:rPr>
              <w:t xml:space="preserve">w </w:t>
            </w:r>
            <w:r>
              <w:rPr>
                <w:rFonts w:ascii="Calibri Light" w:hAnsi="Calibri Light" w:cs="Calibri Light"/>
              </w:rPr>
              <w:t xml:space="preserve">następującym </w:t>
            </w:r>
            <w:r w:rsidRPr="00995FCA">
              <w:rPr>
                <w:rFonts w:ascii="Calibri Light" w:hAnsi="Calibri Light" w:cs="Calibri Light"/>
              </w:rPr>
              <w:t xml:space="preserve">układzie: </w:t>
            </w:r>
          </w:p>
          <w:p w14:paraId="7B3711F8" w14:textId="77777777" w:rsidR="00680558" w:rsidRPr="00995FCA" w:rsidRDefault="00680558" w:rsidP="00B62DC5">
            <w:pPr>
              <w:pStyle w:val="Akapitzlist"/>
              <w:numPr>
                <w:ilvl w:val="0"/>
                <w:numId w:val="26"/>
              </w:numPr>
              <w:spacing w:after="0" w:line="240" w:lineRule="auto"/>
              <w:rPr>
                <w:rFonts w:ascii="Calibri Light" w:hAnsi="Calibri Light" w:cs="Calibri Light"/>
              </w:rPr>
            </w:pPr>
            <w:r w:rsidRPr="00995FCA">
              <w:rPr>
                <w:rFonts w:ascii="Calibri Light" w:hAnsi="Calibri Light" w:cs="Calibri Light"/>
              </w:rPr>
              <w:t xml:space="preserve">ilość wpłat na daną należność, </w:t>
            </w:r>
          </w:p>
          <w:p w14:paraId="0AB9416C" w14:textId="77777777" w:rsidR="00680558" w:rsidRPr="00995FCA" w:rsidRDefault="00680558" w:rsidP="00B62DC5">
            <w:pPr>
              <w:pStyle w:val="Akapitzlist"/>
              <w:numPr>
                <w:ilvl w:val="0"/>
                <w:numId w:val="26"/>
              </w:numPr>
              <w:spacing w:after="0" w:line="240" w:lineRule="auto"/>
              <w:rPr>
                <w:rFonts w:ascii="Calibri Light" w:hAnsi="Calibri Light" w:cs="Calibri Light"/>
              </w:rPr>
            </w:pPr>
            <w:r w:rsidRPr="00995FCA">
              <w:rPr>
                <w:rFonts w:ascii="Calibri Light" w:hAnsi="Calibri Light" w:cs="Calibri Light"/>
              </w:rPr>
              <w:t xml:space="preserve">kwota każdej płatności, </w:t>
            </w:r>
          </w:p>
          <w:p w14:paraId="000F7620" w14:textId="77777777" w:rsidR="00680558" w:rsidRPr="00995FCA" w:rsidRDefault="00680558" w:rsidP="00B62DC5">
            <w:pPr>
              <w:pStyle w:val="Akapitzlist"/>
              <w:numPr>
                <w:ilvl w:val="0"/>
                <w:numId w:val="26"/>
              </w:numPr>
              <w:spacing w:after="0" w:line="240" w:lineRule="auto"/>
              <w:rPr>
                <w:rFonts w:ascii="Calibri Light" w:hAnsi="Calibri Light" w:cs="Calibri Light"/>
              </w:rPr>
            </w:pPr>
            <w:r w:rsidRPr="00995FCA">
              <w:rPr>
                <w:rFonts w:ascii="Calibri Light" w:hAnsi="Calibri Light" w:cs="Calibri Light"/>
              </w:rPr>
              <w:t>data płatności,</w:t>
            </w:r>
          </w:p>
          <w:p w14:paraId="6C334B57" w14:textId="77777777" w:rsidR="00680558" w:rsidRPr="00995FCA" w:rsidRDefault="00680558" w:rsidP="00B62DC5">
            <w:pPr>
              <w:pStyle w:val="Akapitzlist"/>
              <w:numPr>
                <w:ilvl w:val="0"/>
                <w:numId w:val="26"/>
              </w:numPr>
              <w:spacing w:after="0" w:line="240" w:lineRule="auto"/>
              <w:rPr>
                <w:rFonts w:ascii="Calibri Light" w:hAnsi="Calibri Light" w:cs="Calibri Light"/>
              </w:rPr>
            </w:pPr>
            <w:r w:rsidRPr="00995FCA">
              <w:rPr>
                <w:rFonts w:ascii="Calibri Light" w:hAnsi="Calibri Light" w:cs="Calibri Light"/>
              </w:rPr>
              <w:t>informację czy płatność została już zaksięgowana,</w:t>
            </w:r>
          </w:p>
          <w:p w14:paraId="06DE3EC6" w14:textId="77777777" w:rsidR="00680558" w:rsidRPr="00995FCA" w:rsidRDefault="00680558" w:rsidP="00B62DC5">
            <w:pPr>
              <w:pStyle w:val="Akapitzlist"/>
              <w:numPr>
                <w:ilvl w:val="0"/>
                <w:numId w:val="26"/>
              </w:numPr>
              <w:spacing w:after="0" w:line="240" w:lineRule="auto"/>
              <w:rPr>
                <w:rFonts w:ascii="Calibri Light" w:hAnsi="Calibri Light" w:cs="Calibri Light"/>
                <w:b/>
                <w:bCs/>
                <w:u w:val="single"/>
              </w:rPr>
            </w:pPr>
            <w:r w:rsidRPr="00995FCA">
              <w:rPr>
                <w:rFonts w:ascii="Calibri Light" w:hAnsi="Calibri Light" w:cs="Calibri Light"/>
              </w:rPr>
              <w:t>saldo do zapłaty.</w:t>
            </w:r>
          </w:p>
        </w:tc>
      </w:tr>
      <w:tr w:rsidR="00680558" w:rsidRPr="00220326" w14:paraId="77D5A26D" w14:textId="77777777" w:rsidTr="00B62DC5">
        <w:tc>
          <w:tcPr>
            <w:tcW w:w="1271" w:type="dxa"/>
          </w:tcPr>
          <w:p w14:paraId="7CC0256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2671676"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wyświetlania historii wszystkich interakcji finansowych mieszkańca z urzędami, jakie zostały zrealizowane poprzez systemy dziedzinowe zintegrowane.</w:t>
            </w:r>
          </w:p>
        </w:tc>
      </w:tr>
      <w:tr w:rsidR="00680558" w:rsidRPr="00220326" w14:paraId="345A79EC" w14:textId="77777777" w:rsidTr="00B62DC5">
        <w:tc>
          <w:tcPr>
            <w:tcW w:w="1271" w:type="dxa"/>
          </w:tcPr>
          <w:p w14:paraId="59C52FA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CC1DD7A"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EBOK musi być zintegrowany z </w:t>
            </w:r>
            <w:r>
              <w:rPr>
                <w:rFonts w:ascii="Calibri Light" w:hAnsi="Calibri Light" w:cs="Calibri Light"/>
              </w:rPr>
              <w:t>operatorem</w:t>
            </w:r>
            <w:r w:rsidRPr="00995FCA">
              <w:rPr>
                <w:rFonts w:ascii="Calibri Light" w:hAnsi="Calibri Light" w:cs="Calibri Light"/>
              </w:rPr>
              <w:t xml:space="preserve"> </w:t>
            </w:r>
            <w:r>
              <w:rPr>
                <w:rFonts w:ascii="Calibri Light" w:hAnsi="Calibri Light" w:cs="Calibri Light"/>
              </w:rPr>
              <w:t>płatności internetowych</w:t>
            </w:r>
            <w:r w:rsidRPr="00995FCA">
              <w:rPr>
                <w:rFonts w:ascii="Calibri Light" w:hAnsi="Calibri Light" w:cs="Calibri Light"/>
              </w:rPr>
              <w:t>, w celu umożliwienia uregulowania należności online.</w:t>
            </w:r>
          </w:p>
        </w:tc>
      </w:tr>
      <w:tr w:rsidR="00680558" w:rsidRPr="00220326" w14:paraId="44E3510E" w14:textId="77777777" w:rsidTr="00B62DC5">
        <w:tc>
          <w:tcPr>
            <w:tcW w:w="1271" w:type="dxa"/>
          </w:tcPr>
          <w:p w14:paraId="0E041C18" w14:textId="77777777" w:rsidR="00680558" w:rsidRPr="00DA7D59"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4EB67186"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EBOK musi pozwalać na integrację z operatorem płatności internetowych który posiada poniższe funkcjonalności:</w:t>
            </w:r>
          </w:p>
          <w:p w14:paraId="482E1359"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a.</w:t>
            </w:r>
            <w:r w:rsidRPr="00DA7D59">
              <w:rPr>
                <w:rFonts w:ascii="Calibri Light" w:hAnsi="Calibri Light" w:cs="Calibri Light"/>
              </w:rPr>
              <w:tab/>
              <w:t>umożliwienie mieszkańcom / interesantom realizacji płatności z wykorzystaniem następujących instrumentów płatniczych:</w:t>
            </w:r>
          </w:p>
          <w:p w14:paraId="2AA905DD"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w:t>
            </w:r>
            <w:r w:rsidRPr="00DA7D59">
              <w:rPr>
                <w:rFonts w:ascii="Calibri Light" w:hAnsi="Calibri Light" w:cs="Calibri Light"/>
              </w:rPr>
              <w:tab/>
              <w:t>przelewy Pay-by-link (predefiniowane przelewy wewnątrzbankowe),</w:t>
            </w:r>
          </w:p>
          <w:p w14:paraId="3152C288"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w:t>
            </w:r>
            <w:r w:rsidRPr="00DA7D59">
              <w:rPr>
                <w:rFonts w:ascii="Calibri Light" w:hAnsi="Calibri Light" w:cs="Calibri Light"/>
              </w:rPr>
              <w:tab/>
              <w:t>płatności automatyczne BLIK,</w:t>
            </w:r>
          </w:p>
          <w:p w14:paraId="4EFDADAD"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w:t>
            </w:r>
            <w:r w:rsidRPr="00DA7D59">
              <w:rPr>
                <w:rFonts w:ascii="Calibri Light" w:hAnsi="Calibri Light" w:cs="Calibri Light"/>
              </w:rPr>
              <w:tab/>
              <w:t>karty płatnicze (VISA, MasterCard),</w:t>
            </w:r>
          </w:p>
          <w:p w14:paraId="74FCB09E"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w:t>
            </w:r>
            <w:r w:rsidRPr="00DA7D59">
              <w:rPr>
                <w:rFonts w:ascii="Calibri Light" w:hAnsi="Calibri Light" w:cs="Calibri Light"/>
              </w:rPr>
              <w:tab/>
              <w:t>szybkie przelewy (dla banków nieposiadających płatności PBL)</w:t>
            </w:r>
          </w:p>
          <w:p w14:paraId="1D109762"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b.</w:t>
            </w:r>
            <w:r w:rsidRPr="00DA7D59">
              <w:rPr>
                <w:rFonts w:ascii="Calibri Light" w:hAnsi="Calibri Light" w:cs="Calibri Light"/>
              </w:rPr>
              <w:tab/>
              <w:t>min. 15 banków,</w:t>
            </w:r>
            <w:r w:rsidRPr="00DA7D59">
              <w:rPr>
                <w:rFonts w:ascii="Calibri Light" w:hAnsi="Calibri Light" w:cs="Calibri Light"/>
              </w:rPr>
              <w:tab/>
              <w:t>z którymi</w:t>
            </w:r>
            <w:r w:rsidRPr="00DA7D59">
              <w:rPr>
                <w:rFonts w:ascii="Calibri Light" w:hAnsi="Calibri Light" w:cs="Calibri Light"/>
              </w:rPr>
              <w:tab/>
              <w:t>podpisana</w:t>
            </w:r>
            <w:r w:rsidRPr="00DA7D59">
              <w:rPr>
                <w:rFonts w:ascii="Calibri Light" w:hAnsi="Calibri Light" w:cs="Calibri Light"/>
              </w:rPr>
              <w:tab/>
              <w:t>jest</w:t>
            </w:r>
            <w:r w:rsidRPr="00DA7D59">
              <w:rPr>
                <w:rFonts w:ascii="Calibri Light" w:hAnsi="Calibri Light" w:cs="Calibri Light"/>
              </w:rPr>
              <w:tab/>
              <w:t>umowa na obsługę</w:t>
            </w:r>
            <w:r w:rsidRPr="00DA7D59">
              <w:rPr>
                <w:rFonts w:ascii="Calibri Light" w:hAnsi="Calibri Light" w:cs="Calibri Light"/>
              </w:rPr>
              <w:tab/>
              <w:t xml:space="preserve"> przelewów elektronicznych,</w:t>
            </w:r>
          </w:p>
          <w:p w14:paraId="208C595A"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c.</w:t>
            </w:r>
            <w:r w:rsidRPr="00DA7D59">
              <w:rPr>
                <w:rFonts w:ascii="Calibri Light" w:hAnsi="Calibri Light" w:cs="Calibri Light"/>
              </w:rPr>
              <w:tab/>
              <w:t>minimalna wysokość opłaty za przelew z preferencyjną stawką dla administracji publicznej,</w:t>
            </w:r>
          </w:p>
          <w:p w14:paraId="434CA7DD"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d.</w:t>
            </w:r>
            <w:r w:rsidRPr="00DA7D59">
              <w:rPr>
                <w:rFonts w:ascii="Calibri Light" w:hAnsi="Calibri Light" w:cs="Calibri Light"/>
              </w:rPr>
              <w:tab/>
              <w:t>minimalna ilość czasu na transfer środków na konto urzędu (maksymalnie24 godz.),</w:t>
            </w:r>
          </w:p>
          <w:p w14:paraId="6ED09EC7"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e.</w:t>
            </w:r>
            <w:r w:rsidRPr="00DA7D59">
              <w:rPr>
                <w:rFonts w:ascii="Calibri Light" w:hAnsi="Calibri Light" w:cs="Calibri Light"/>
              </w:rPr>
              <w:tab/>
              <w:t>dostępność systemu na poziomie min. 99,5% dla usług płatniczych,</w:t>
            </w:r>
          </w:p>
          <w:p w14:paraId="54681BCC"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f.</w:t>
            </w:r>
            <w:r w:rsidRPr="00DA7D59">
              <w:rPr>
                <w:rFonts w:ascii="Calibri Light" w:hAnsi="Calibri Light" w:cs="Calibri Light"/>
              </w:rPr>
              <w:tab/>
              <w:t>dostępność wsparcia serwisowego dla płacących,</w:t>
            </w:r>
          </w:p>
          <w:p w14:paraId="38FF4357"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g.</w:t>
            </w:r>
            <w:r w:rsidRPr="00DA7D59">
              <w:rPr>
                <w:rFonts w:ascii="Calibri Light" w:hAnsi="Calibri Light" w:cs="Calibri Light"/>
              </w:rPr>
              <w:tab/>
              <w:t>dostępność wsparcia serwisowego dla pracowników jednostki Zamawiającego,</w:t>
            </w:r>
          </w:p>
          <w:p w14:paraId="33C73F77"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h.</w:t>
            </w:r>
            <w:r w:rsidRPr="00DA7D59">
              <w:rPr>
                <w:rFonts w:ascii="Calibri Light" w:hAnsi="Calibri Light" w:cs="Calibri Light"/>
              </w:rPr>
              <w:tab/>
              <w:t>wpis do Rejestru Usług Płatniczych KNF jako Krajowa instytucja Płatnicza,</w:t>
            </w:r>
          </w:p>
          <w:p w14:paraId="7DDA906B"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i.</w:t>
            </w:r>
            <w:r w:rsidRPr="00DA7D59">
              <w:rPr>
                <w:rFonts w:ascii="Calibri Light" w:hAnsi="Calibri Light" w:cs="Calibri Light"/>
              </w:rPr>
              <w:tab/>
              <w:t xml:space="preserve">udostępnienie zestawu danych transakcyjnych niezbędnych do procesu automatycznego rozksięgowania wpłat po stronie jednostki Zamawiającego na odpowiednie konta zobowiązań.  </w:t>
            </w:r>
          </w:p>
        </w:tc>
      </w:tr>
      <w:tr w:rsidR="00680558" w:rsidRPr="00220326" w14:paraId="39F84B47" w14:textId="77777777" w:rsidTr="00B62DC5">
        <w:tc>
          <w:tcPr>
            <w:tcW w:w="1271" w:type="dxa"/>
          </w:tcPr>
          <w:p w14:paraId="5FA96D69" w14:textId="77777777" w:rsidR="00680558" w:rsidRPr="00DA7D59"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01D7417F" w14:textId="77777777" w:rsidR="00680558" w:rsidRPr="00DA7D59" w:rsidRDefault="00680558" w:rsidP="00B62DC5">
            <w:pPr>
              <w:jc w:val="both"/>
              <w:rPr>
                <w:rFonts w:ascii="Calibri Light" w:hAnsi="Calibri Light" w:cs="Calibri Light"/>
              </w:rPr>
            </w:pPr>
            <w:r w:rsidRPr="00DA7D59">
              <w:rPr>
                <w:rFonts w:ascii="Calibri Light" w:hAnsi="Calibri Light" w:cs="Calibri Light"/>
              </w:rPr>
              <w:t>EBOK musi pozwalać na wnoszenie opłat za pośrednictwem systemu płatności elektronicznych dostępnych na platformie ePUAP.</w:t>
            </w:r>
          </w:p>
        </w:tc>
      </w:tr>
      <w:tr w:rsidR="00680558" w:rsidRPr="00220326" w14:paraId="1B0B52E0" w14:textId="77777777" w:rsidTr="00B62DC5">
        <w:tc>
          <w:tcPr>
            <w:tcW w:w="1271" w:type="dxa"/>
          </w:tcPr>
          <w:p w14:paraId="056CA7B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46B7F9C"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EBOK musi pozwalać na wnoszenie opłat za pośrednictwem systemu płatności elektronicznych w różny sposób tzn. przez wygenerowanie płatności na wybraną należność i opłacenie, lub na zaznaczenie kilku należności i zapłacenie je jednym przelewem.</w:t>
            </w:r>
          </w:p>
        </w:tc>
      </w:tr>
      <w:tr w:rsidR="00680558" w:rsidRPr="00220326" w14:paraId="2118EA5E" w14:textId="77777777" w:rsidTr="00B62DC5">
        <w:tc>
          <w:tcPr>
            <w:tcW w:w="1271" w:type="dxa"/>
          </w:tcPr>
          <w:p w14:paraId="1C770EA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1E78F342"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ustawienia sortowania wyświetlanych danych rosnąco lub malejąco względem dowolnego z wyświetlanych parametrów należności.</w:t>
            </w:r>
          </w:p>
        </w:tc>
      </w:tr>
      <w:tr w:rsidR="00680558" w:rsidRPr="00220326" w14:paraId="3F76041B" w14:textId="77777777" w:rsidTr="00B62DC5">
        <w:tc>
          <w:tcPr>
            <w:tcW w:w="1271" w:type="dxa"/>
          </w:tcPr>
          <w:p w14:paraId="53E3E54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8DE9E91"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Wyświetlanie użytkownikowi informacji dot. numeru raty opłacanej należności, w przypadku, gdy należność jest płatna w ratach (np. należności podatkowe, należności rozłożone przez urząd na raty).</w:t>
            </w:r>
          </w:p>
        </w:tc>
      </w:tr>
      <w:tr w:rsidR="00680558" w:rsidRPr="00220326" w14:paraId="10265A23" w14:textId="77777777" w:rsidTr="00B62DC5">
        <w:tc>
          <w:tcPr>
            <w:tcW w:w="1271" w:type="dxa"/>
          </w:tcPr>
          <w:p w14:paraId="2D885B1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31AA484" w14:textId="77777777" w:rsidR="00680558" w:rsidRPr="00995FCA" w:rsidRDefault="00680558" w:rsidP="00B62DC5">
            <w:pPr>
              <w:jc w:val="both"/>
              <w:rPr>
                <w:rFonts w:ascii="Calibri Light" w:hAnsi="Calibri Light" w:cs="Calibri Light"/>
                <w:b/>
                <w:bCs/>
                <w:u w:val="single"/>
              </w:rPr>
            </w:pPr>
            <w:r>
              <w:rPr>
                <w:rFonts w:ascii="Calibri Light" w:hAnsi="Calibri Light" w:cs="Calibri Light"/>
              </w:rPr>
              <w:t xml:space="preserve">Wyświetlanie numeru decyzji </w:t>
            </w:r>
            <w:r w:rsidRPr="007E328E">
              <w:rPr>
                <w:rFonts w:ascii="Calibri Light" w:hAnsi="Calibri Light" w:cs="Calibri Light"/>
              </w:rPr>
              <w:t xml:space="preserve">wraz z nazwą </w:t>
            </w:r>
            <w:r>
              <w:rPr>
                <w:rFonts w:ascii="Calibri Light" w:hAnsi="Calibri Light" w:cs="Calibri Light"/>
              </w:rPr>
              <w:t xml:space="preserve">urzędu z którego została wydana w przypadku </w:t>
            </w:r>
            <w:r w:rsidRPr="00995FCA">
              <w:rPr>
                <w:rFonts w:ascii="Calibri Light" w:hAnsi="Calibri Light" w:cs="Calibri Light"/>
              </w:rPr>
              <w:t>należnoś</w:t>
            </w:r>
            <w:r>
              <w:rPr>
                <w:rFonts w:ascii="Calibri Light" w:hAnsi="Calibri Light" w:cs="Calibri Light"/>
              </w:rPr>
              <w:t>ci</w:t>
            </w:r>
            <w:r w:rsidRPr="00995FCA">
              <w:rPr>
                <w:rFonts w:ascii="Calibri Light" w:hAnsi="Calibri Light" w:cs="Calibri Light"/>
              </w:rPr>
              <w:t xml:space="preserve"> powstał</w:t>
            </w:r>
            <w:r>
              <w:rPr>
                <w:rFonts w:ascii="Calibri Light" w:hAnsi="Calibri Light" w:cs="Calibri Light"/>
              </w:rPr>
              <w:t>ych</w:t>
            </w:r>
            <w:r w:rsidRPr="00995FCA">
              <w:rPr>
                <w:rFonts w:ascii="Calibri Light" w:hAnsi="Calibri Light" w:cs="Calibri Light"/>
              </w:rPr>
              <w:t xml:space="preserve"> w drodze decyzji administracyjnej danego urzędu</w:t>
            </w:r>
            <w:r>
              <w:rPr>
                <w:rFonts w:ascii="Calibri Light" w:hAnsi="Calibri Light" w:cs="Calibri Light"/>
              </w:rPr>
              <w:t>.</w:t>
            </w:r>
          </w:p>
        </w:tc>
      </w:tr>
      <w:tr w:rsidR="00680558" w:rsidRPr="00220326" w14:paraId="1AD7D2E9" w14:textId="77777777" w:rsidTr="00B62DC5">
        <w:tc>
          <w:tcPr>
            <w:tcW w:w="1271" w:type="dxa"/>
          </w:tcPr>
          <w:p w14:paraId="2A5C9FB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E67453C" w14:textId="77777777" w:rsidR="00680558" w:rsidRPr="00995FCA" w:rsidRDefault="00680558" w:rsidP="00B62DC5">
            <w:pPr>
              <w:jc w:val="both"/>
              <w:rPr>
                <w:rFonts w:ascii="Calibri Light" w:hAnsi="Calibri Light" w:cs="Calibri Light"/>
                <w:b/>
                <w:bCs/>
                <w:u w:val="single"/>
              </w:rPr>
            </w:pPr>
            <w:r>
              <w:rPr>
                <w:rFonts w:ascii="Calibri Light" w:hAnsi="Calibri Light" w:cs="Calibri Light"/>
              </w:rPr>
              <w:t>M</w:t>
            </w:r>
            <w:r w:rsidRPr="00995FCA">
              <w:rPr>
                <w:rFonts w:ascii="Calibri Light" w:hAnsi="Calibri Light" w:cs="Calibri Light"/>
              </w:rPr>
              <w:t xml:space="preserve">ożliwość </w:t>
            </w:r>
            <w:r>
              <w:rPr>
                <w:rFonts w:ascii="Calibri Light" w:hAnsi="Calibri Light" w:cs="Calibri Light"/>
              </w:rPr>
              <w:t>ograniczenia</w:t>
            </w:r>
            <w:r w:rsidRPr="00995FCA">
              <w:rPr>
                <w:rFonts w:ascii="Calibri Light" w:hAnsi="Calibri Light" w:cs="Calibri Light"/>
              </w:rPr>
              <w:t xml:space="preserve"> wyświetlania wybranych parametrów należności wyszukiwanych na ekranie użytkownika.</w:t>
            </w:r>
          </w:p>
        </w:tc>
      </w:tr>
      <w:tr w:rsidR="00680558" w:rsidRPr="00220326" w14:paraId="300A43FC" w14:textId="77777777" w:rsidTr="00B62DC5">
        <w:tc>
          <w:tcPr>
            <w:tcW w:w="1271" w:type="dxa"/>
          </w:tcPr>
          <w:p w14:paraId="64C2EC6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4F39790" w14:textId="77777777" w:rsidR="00680558" w:rsidRPr="00995FCA" w:rsidRDefault="00680558" w:rsidP="00B62DC5">
            <w:pPr>
              <w:jc w:val="both"/>
              <w:rPr>
                <w:rFonts w:ascii="Calibri Light" w:hAnsi="Calibri Light" w:cs="Calibri Light"/>
                <w:b/>
                <w:bCs/>
                <w:u w:val="single"/>
              </w:rPr>
            </w:pPr>
            <w:r>
              <w:rPr>
                <w:rFonts w:ascii="Calibri Light" w:hAnsi="Calibri Light" w:cs="Calibri Light"/>
              </w:rPr>
              <w:t>Wbudowane m</w:t>
            </w:r>
            <w:r w:rsidRPr="00995FCA">
              <w:rPr>
                <w:rFonts w:ascii="Calibri Light" w:hAnsi="Calibri Light" w:cs="Calibri Light"/>
              </w:rPr>
              <w:t>echanizmy kontroli i bezpieczeństwa chroniące użytkowników przed kilkukrotnym wniesieniem płatności z tego samego tytułu.</w:t>
            </w:r>
          </w:p>
        </w:tc>
      </w:tr>
      <w:tr w:rsidR="00680558" w:rsidRPr="00220326" w14:paraId="0B1A8360" w14:textId="77777777" w:rsidTr="00B62DC5">
        <w:tc>
          <w:tcPr>
            <w:tcW w:w="1271" w:type="dxa"/>
          </w:tcPr>
          <w:p w14:paraId="14DED7C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44083D0A"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Generowanie komunikatów informujących i/lub ostrzeżeń wizualnych dla użytkownika podczas próby ponownego zlecenia płatności dla należności, dla których płatność została zlecona za pośrednictwem portalu, a transakcja jeszcze jest przetwarzana.</w:t>
            </w:r>
          </w:p>
        </w:tc>
      </w:tr>
      <w:tr w:rsidR="00680558" w:rsidRPr="00220326" w14:paraId="20EF1266" w14:textId="77777777" w:rsidTr="00B62DC5">
        <w:tc>
          <w:tcPr>
            <w:tcW w:w="1271" w:type="dxa"/>
          </w:tcPr>
          <w:p w14:paraId="132EAC1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008C4992"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wydrukowania wypełnionego polecenia przelewu bankowego lub pocztowego dla jednej lub wielu należności.</w:t>
            </w:r>
          </w:p>
        </w:tc>
      </w:tr>
      <w:tr w:rsidR="00680558" w:rsidRPr="00220326" w14:paraId="297C3728" w14:textId="77777777" w:rsidTr="00B62DC5">
        <w:tc>
          <w:tcPr>
            <w:tcW w:w="1271" w:type="dxa"/>
          </w:tcPr>
          <w:p w14:paraId="0EA19AE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8C0C967"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Możliwość wyszukiwania i prezentowania należności według:</w:t>
            </w:r>
          </w:p>
          <w:p w14:paraId="46FB5410" w14:textId="77777777" w:rsidR="00680558" w:rsidRPr="00995FCA" w:rsidRDefault="00680558" w:rsidP="00B62DC5">
            <w:pPr>
              <w:pStyle w:val="Akapitzlist"/>
              <w:numPr>
                <w:ilvl w:val="0"/>
                <w:numId w:val="16"/>
              </w:numPr>
              <w:spacing w:after="0" w:line="240" w:lineRule="auto"/>
              <w:rPr>
                <w:rFonts w:ascii="Calibri Light" w:hAnsi="Calibri Light" w:cs="Calibri Light"/>
              </w:rPr>
            </w:pPr>
            <w:r w:rsidRPr="00995FCA">
              <w:rPr>
                <w:rFonts w:ascii="Calibri Light" w:hAnsi="Calibri Light" w:cs="Calibri Light"/>
              </w:rPr>
              <w:t>rodzaju należności,</w:t>
            </w:r>
          </w:p>
          <w:p w14:paraId="32D4D1AA" w14:textId="77777777" w:rsidR="00680558" w:rsidRPr="00995FCA" w:rsidRDefault="00680558" w:rsidP="00B62DC5">
            <w:pPr>
              <w:pStyle w:val="Akapitzlist"/>
              <w:numPr>
                <w:ilvl w:val="0"/>
                <w:numId w:val="16"/>
              </w:numPr>
              <w:spacing w:after="0" w:line="240" w:lineRule="auto"/>
              <w:rPr>
                <w:rFonts w:ascii="Calibri Light" w:hAnsi="Calibri Light" w:cs="Calibri Light"/>
                <w:b/>
                <w:bCs/>
                <w:u w:val="single"/>
              </w:rPr>
            </w:pPr>
            <w:r w:rsidRPr="00995FCA">
              <w:rPr>
                <w:rFonts w:ascii="Calibri Light" w:hAnsi="Calibri Light" w:cs="Calibri Light"/>
              </w:rPr>
              <w:t>statusu płatności.</w:t>
            </w:r>
          </w:p>
        </w:tc>
      </w:tr>
      <w:tr w:rsidR="00680558" w:rsidRPr="00220326" w14:paraId="029D8D0B" w14:textId="77777777" w:rsidTr="00B62DC5">
        <w:tc>
          <w:tcPr>
            <w:tcW w:w="1271" w:type="dxa"/>
          </w:tcPr>
          <w:p w14:paraId="1D5CCF8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0C931BC8"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zaznaczenia, ile dni przed terminem płatności powinna być wysłana informacja przypominająca do użytkownika.</w:t>
            </w:r>
          </w:p>
        </w:tc>
      </w:tr>
      <w:tr w:rsidR="00680558" w:rsidRPr="00220326" w14:paraId="14B82ACE" w14:textId="77777777" w:rsidTr="00B62DC5">
        <w:tc>
          <w:tcPr>
            <w:tcW w:w="1271" w:type="dxa"/>
          </w:tcPr>
          <w:p w14:paraId="71389A1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37D3071"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określenia rodzaju wysłanej informacji przypominającej – e-mail, sms lub obie formy na raz.</w:t>
            </w:r>
          </w:p>
        </w:tc>
      </w:tr>
      <w:tr w:rsidR="00680558" w:rsidRPr="00220326" w14:paraId="2D586CBB" w14:textId="77777777" w:rsidTr="00B62DC5">
        <w:tc>
          <w:tcPr>
            <w:tcW w:w="1271" w:type="dxa"/>
          </w:tcPr>
          <w:p w14:paraId="784EECC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06DFC873"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Opisywanie wygenerowanych płatności zleconych za pośrednictwem EBOK, ale jeszcze nie zaksięgowanych za pomocą następujących danych: </w:t>
            </w:r>
          </w:p>
          <w:p w14:paraId="52199202" w14:textId="77777777" w:rsidR="00680558" w:rsidRPr="00995FCA" w:rsidRDefault="00680558" w:rsidP="00B62DC5">
            <w:pPr>
              <w:pStyle w:val="Akapitzlist"/>
              <w:numPr>
                <w:ilvl w:val="0"/>
                <w:numId w:val="17"/>
              </w:numPr>
              <w:spacing w:after="0" w:line="240" w:lineRule="auto"/>
              <w:rPr>
                <w:rFonts w:ascii="Calibri Light" w:hAnsi="Calibri Light" w:cs="Calibri Light"/>
              </w:rPr>
            </w:pPr>
            <w:r w:rsidRPr="00995FCA">
              <w:rPr>
                <w:rFonts w:ascii="Calibri Light" w:hAnsi="Calibri Light" w:cs="Calibri Light"/>
              </w:rPr>
              <w:t xml:space="preserve">nazwa gminy dla której płatność została wygenerowana, </w:t>
            </w:r>
          </w:p>
          <w:p w14:paraId="3A033357" w14:textId="77777777" w:rsidR="00680558" w:rsidRPr="00995FCA" w:rsidRDefault="00680558" w:rsidP="00B62DC5">
            <w:pPr>
              <w:pStyle w:val="Akapitzlist"/>
              <w:numPr>
                <w:ilvl w:val="0"/>
                <w:numId w:val="17"/>
              </w:numPr>
              <w:spacing w:after="0" w:line="240" w:lineRule="auto"/>
              <w:rPr>
                <w:rFonts w:ascii="Calibri Light" w:hAnsi="Calibri Light" w:cs="Calibri Light"/>
              </w:rPr>
            </w:pPr>
            <w:r w:rsidRPr="00995FCA">
              <w:rPr>
                <w:rFonts w:ascii="Calibri Light" w:hAnsi="Calibri Light" w:cs="Calibri Light"/>
              </w:rPr>
              <w:t xml:space="preserve">nr konta bankowego na które została przelana płatność, </w:t>
            </w:r>
          </w:p>
          <w:p w14:paraId="27D55790" w14:textId="77777777" w:rsidR="00680558" w:rsidRPr="00995FCA" w:rsidRDefault="00680558" w:rsidP="00B62DC5">
            <w:pPr>
              <w:pStyle w:val="Akapitzlist"/>
              <w:numPr>
                <w:ilvl w:val="0"/>
                <w:numId w:val="17"/>
              </w:numPr>
              <w:spacing w:after="0" w:line="240" w:lineRule="auto"/>
              <w:rPr>
                <w:rFonts w:ascii="Calibri Light" w:hAnsi="Calibri Light" w:cs="Calibri Light"/>
              </w:rPr>
            </w:pPr>
            <w:r w:rsidRPr="00995FCA">
              <w:rPr>
                <w:rFonts w:ascii="Calibri Light" w:hAnsi="Calibri Light" w:cs="Calibri Light"/>
              </w:rPr>
              <w:t xml:space="preserve">kwota i data zlecenia, </w:t>
            </w:r>
          </w:p>
          <w:p w14:paraId="3E8D09AD" w14:textId="77777777" w:rsidR="00680558" w:rsidRPr="00995FCA" w:rsidRDefault="00680558" w:rsidP="00B62DC5">
            <w:pPr>
              <w:pStyle w:val="Akapitzlist"/>
              <w:numPr>
                <w:ilvl w:val="0"/>
                <w:numId w:val="17"/>
              </w:numPr>
              <w:spacing w:after="0" w:line="240" w:lineRule="auto"/>
              <w:rPr>
                <w:rFonts w:ascii="Calibri Light" w:hAnsi="Calibri Light" w:cs="Calibri Light"/>
              </w:rPr>
            </w:pPr>
            <w:r w:rsidRPr="00995FCA">
              <w:rPr>
                <w:rFonts w:ascii="Calibri Light" w:hAnsi="Calibri Light" w:cs="Calibri Light"/>
              </w:rPr>
              <w:t>status zlecenia,</w:t>
            </w:r>
          </w:p>
          <w:p w14:paraId="43B90DEF" w14:textId="77777777" w:rsidR="00680558" w:rsidRPr="00995FCA" w:rsidRDefault="00680558" w:rsidP="00B62DC5">
            <w:pPr>
              <w:pStyle w:val="Akapitzlist"/>
              <w:numPr>
                <w:ilvl w:val="0"/>
                <w:numId w:val="17"/>
              </w:numPr>
              <w:spacing w:after="0" w:line="240" w:lineRule="auto"/>
              <w:rPr>
                <w:rFonts w:ascii="Calibri Light" w:hAnsi="Calibri Light" w:cs="Calibri Light"/>
                <w:b/>
                <w:bCs/>
                <w:u w:val="single"/>
              </w:rPr>
            </w:pPr>
            <w:r w:rsidRPr="00995FCA">
              <w:rPr>
                <w:rFonts w:ascii="Calibri Light" w:hAnsi="Calibri Light" w:cs="Calibri Light"/>
              </w:rPr>
              <w:t>data wykonania.</w:t>
            </w:r>
          </w:p>
        </w:tc>
      </w:tr>
      <w:tr w:rsidR="00680558" w:rsidRPr="00220326" w14:paraId="72F3E674" w14:textId="77777777" w:rsidTr="00B62DC5">
        <w:tc>
          <w:tcPr>
            <w:tcW w:w="1271" w:type="dxa"/>
          </w:tcPr>
          <w:p w14:paraId="345012C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EED5C1E"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sortowania wyświetlanych danych rosnąco lub malejąco względem dowolnego z wyświetlanych parametrów.</w:t>
            </w:r>
          </w:p>
        </w:tc>
      </w:tr>
      <w:tr w:rsidR="00680558" w:rsidRPr="00220326" w14:paraId="44D9004C" w14:textId="77777777" w:rsidTr="00B62DC5">
        <w:tc>
          <w:tcPr>
            <w:tcW w:w="1271" w:type="dxa"/>
          </w:tcPr>
          <w:p w14:paraId="11DCDE3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1459103"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Przesyłanie w trybie online informacji o wygenerowanych płatnościach z EBOK do modułów </w:t>
            </w:r>
            <w:r>
              <w:rPr>
                <w:rFonts w:ascii="Calibri Light" w:hAnsi="Calibri Light" w:cs="Calibri Light"/>
              </w:rPr>
              <w:t>S</w:t>
            </w:r>
            <w:r w:rsidRPr="00995FCA">
              <w:rPr>
                <w:rFonts w:ascii="Calibri Light" w:hAnsi="Calibri Light" w:cs="Calibri Light"/>
              </w:rPr>
              <w:t xml:space="preserve">ystemu </w:t>
            </w:r>
            <w:r>
              <w:rPr>
                <w:rFonts w:ascii="Calibri Light" w:hAnsi="Calibri Light" w:cs="Calibri Light"/>
              </w:rPr>
              <w:t>D</w:t>
            </w:r>
            <w:r w:rsidRPr="00995FCA">
              <w:rPr>
                <w:rFonts w:ascii="Calibri Light" w:hAnsi="Calibri Light" w:cs="Calibri Light"/>
              </w:rPr>
              <w:t>ziedzinowego właściwego urzędu.</w:t>
            </w:r>
          </w:p>
        </w:tc>
      </w:tr>
      <w:tr w:rsidR="00680558" w:rsidRPr="00220326" w14:paraId="1A3B44FA" w14:textId="77777777" w:rsidTr="00B62DC5">
        <w:tc>
          <w:tcPr>
            <w:tcW w:w="1271" w:type="dxa"/>
          </w:tcPr>
          <w:p w14:paraId="53ED462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0A8A772"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Możliwość wyszukiwania lub filtrowania należności według co najmniej: </w:t>
            </w:r>
          </w:p>
          <w:p w14:paraId="712CAE7B" w14:textId="77777777" w:rsidR="00680558" w:rsidRPr="00995FCA" w:rsidRDefault="00680558" w:rsidP="00B62DC5">
            <w:pPr>
              <w:pStyle w:val="Akapitzlist"/>
              <w:numPr>
                <w:ilvl w:val="0"/>
                <w:numId w:val="18"/>
              </w:numPr>
              <w:spacing w:after="0" w:line="240" w:lineRule="auto"/>
              <w:rPr>
                <w:rFonts w:ascii="Calibri Light" w:hAnsi="Calibri Light" w:cs="Calibri Light"/>
              </w:rPr>
            </w:pPr>
            <w:r w:rsidRPr="00995FCA">
              <w:rPr>
                <w:rFonts w:ascii="Calibri Light" w:hAnsi="Calibri Light" w:cs="Calibri Light"/>
              </w:rPr>
              <w:t xml:space="preserve">nazwy gminy,  </w:t>
            </w:r>
          </w:p>
          <w:p w14:paraId="5A2E9E5E" w14:textId="77777777" w:rsidR="00680558" w:rsidRPr="00995FCA" w:rsidRDefault="00680558" w:rsidP="00B62DC5">
            <w:pPr>
              <w:pStyle w:val="Akapitzlist"/>
              <w:numPr>
                <w:ilvl w:val="0"/>
                <w:numId w:val="18"/>
              </w:numPr>
              <w:spacing w:after="0" w:line="240" w:lineRule="auto"/>
              <w:rPr>
                <w:rFonts w:ascii="Calibri Light" w:hAnsi="Calibri Light" w:cs="Calibri Light"/>
              </w:rPr>
            </w:pPr>
            <w:r w:rsidRPr="00995FCA">
              <w:rPr>
                <w:rFonts w:ascii="Calibri Light" w:hAnsi="Calibri Light" w:cs="Calibri Light"/>
              </w:rPr>
              <w:t xml:space="preserve">konta bankowego na które została przelana płatność, </w:t>
            </w:r>
          </w:p>
          <w:p w14:paraId="497E5563" w14:textId="77777777" w:rsidR="00680558" w:rsidRPr="00995FCA" w:rsidRDefault="00680558" w:rsidP="00B62DC5">
            <w:pPr>
              <w:pStyle w:val="Akapitzlist"/>
              <w:numPr>
                <w:ilvl w:val="0"/>
                <w:numId w:val="18"/>
              </w:numPr>
              <w:spacing w:after="0" w:line="240" w:lineRule="auto"/>
              <w:rPr>
                <w:rFonts w:ascii="Calibri Light" w:hAnsi="Calibri Light" w:cs="Calibri Light"/>
              </w:rPr>
            </w:pPr>
            <w:r w:rsidRPr="00995FCA">
              <w:rPr>
                <w:rFonts w:ascii="Calibri Light" w:hAnsi="Calibri Light" w:cs="Calibri Light"/>
              </w:rPr>
              <w:t>rodzaju należności,</w:t>
            </w:r>
          </w:p>
          <w:p w14:paraId="0E9E9D9F" w14:textId="77777777" w:rsidR="00680558" w:rsidRPr="00995FCA" w:rsidRDefault="00680558" w:rsidP="00B62DC5">
            <w:pPr>
              <w:pStyle w:val="Akapitzlist"/>
              <w:numPr>
                <w:ilvl w:val="0"/>
                <w:numId w:val="18"/>
              </w:numPr>
              <w:spacing w:after="0" w:line="240" w:lineRule="auto"/>
              <w:rPr>
                <w:rFonts w:ascii="Calibri Light" w:hAnsi="Calibri Light" w:cs="Calibri Light"/>
              </w:rPr>
            </w:pPr>
            <w:r w:rsidRPr="00995FCA">
              <w:rPr>
                <w:rFonts w:ascii="Calibri Light" w:hAnsi="Calibri Light" w:cs="Calibri Light"/>
              </w:rPr>
              <w:t xml:space="preserve">kwoty, </w:t>
            </w:r>
          </w:p>
          <w:p w14:paraId="76118A64" w14:textId="77777777" w:rsidR="00680558" w:rsidRPr="00995FCA" w:rsidRDefault="00680558" w:rsidP="00B62DC5">
            <w:pPr>
              <w:pStyle w:val="Akapitzlist"/>
              <w:numPr>
                <w:ilvl w:val="0"/>
                <w:numId w:val="18"/>
              </w:numPr>
              <w:spacing w:after="0" w:line="240" w:lineRule="auto"/>
              <w:rPr>
                <w:rFonts w:ascii="Calibri Light" w:hAnsi="Calibri Light" w:cs="Calibri Light"/>
              </w:rPr>
            </w:pPr>
            <w:r w:rsidRPr="00995FCA">
              <w:rPr>
                <w:rFonts w:ascii="Calibri Light" w:hAnsi="Calibri Light" w:cs="Calibri Light"/>
              </w:rPr>
              <w:t>typu płatności,</w:t>
            </w:r>
          </w:p>
          <w:p w14:paraId="19F70FEC" w14:textId="77777777" w:rsidR="00680558" w:rsidRPr="00995FCA" w:rsidRDefault="00680558" w:rsidP="00B62DC5">
            <w:pPr>
              <w:pStyle w:val="Akapitzlist"/>
              <w:numPr>
                <w:ilvl w:val="0"/>
                <w:numId w:val="18"/>
              </w:numPr>
              <w:spacing w:after="0" w:line="240" w:lineRule="auto"/>
              <w:rPr>
                <w:rFonts w:ascii="Calibri Light" w:hAnsi="Calibri Light" w:cs="Calibri Light"/>
              </w:rPr>
            </w:pPr>
            <w:r w:rsidRPr="00995FCA">
              <w:rPr>
                <w:rFonts w:ascii="Calibri Light" w:hAnsi="Calibri Light" w:cs="Calibri Light"/>
              </w:rPr>
              <w:t xml:space="preserve">stanu zlecenia, </w:t>
            </w:r>
          </w:p>
          <w:p w14:paraId="362A924C" w14:textId="77777777" w:rsidR="00680558" w:rsidRPr="00995FCA" w:rsidRDefault="00680558" w:rsidP="00B62DC5">
            <w:pPr>
              <w:pStyle w:val="Akapitzlist"/>
              <w:numPr>
                <w:ilvl w:val="0"/>
                <w:numId w:val="18"/>
              </w:numPr>
              <w:spacing w:after="0" w:line="240" w:lineRule="auto"/>
              <w:rPr>
                <w:rFonts w:ascii="Calibri Light" w:hAnsi="Calibri Light" w:cs="Calibri Light"/>
                <w:b/>
                <w:bCs/>
                <w:u w:val="single"/>
              </w:rPr>
            </w:pPr>
            <w:r w:rsidRPr="00995FCA">
              <w:rPr>
                <w:rFonts w:ascii="Calibri Light" w:hAnsi="Calibri Light" w:cs="Calibri Light"/>
              </w:rPr>
              <w:t>daty zlecenia.</w:t>
            </w:r>
          </w:p>
        </w:tc>
      </w:tr>
      <w:tr w:rsidR="00680558" w:rsidRPr="00220326" w14:paraId="041A2229" w14:textId="77777777" w:rsidTr="00B62DC5">
        <w:tc>
          <w:tcPr>
            <w:tcW w:w="1271" w:type="dxa"/>
          </w:tcPr>
          <w:p w14:paraId="6ED1FCB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08D8E6C7"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przeglądu operacji księgowych już zrealizowanych (opłaconych) t.j.: wpłaty, zwroty, przeksięgowania.</w:t>
            </w:r>
          </w:p>
        </w:tc>
      </w:tr>
      <w:tr w:rsidR="00680558" w:rsidRPr="00220326" w14:paraId="4062182E" w14:textId="77777777" w:rsidTr="00B62DC5">
        <w:tc>
          <w:tcPr>
            <w:tcW w:w="1271" w:type="dxa"/>
          </w:tcPr>
          <w:p w14:paraId="799D256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1CB0EE8F"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Przegląd operacji księgowych już zrealizowanych należności (wpłaty, zwroty, przeksięgowania) z wyszczególnionymi dla każdej operacji informacjami, w tym co najmniej: </w:t>
            </w:r>
          </w:p>
          <w:p w14:paraId="4ABCAD74" w14:textId="77777777" w:rsidR="00680558" w:rsidRPr="00995FCA" w:rsidRDefault="00680558" w:rsidP="00B62DC5">
            <w:pPr>
              <w:pStyle w:val="Akapitzlist"/>
              <w:numPr>
                <w:ilvl w:val="0"/>
                <w:numId w:val="19"/>
              </w:numPr>
              <w:spacing w:after="0" w:line="240" w:lineRule="auto"/>
              <w:rPr>
                <w:rFonts w:ascii="Calibri Light" w:hAnsi="Calibri Light" w:cs="Calibri Light"/>
              </w:rPr>
            </w:pPr>
            <w:r w:rsidRPr="00995FCA">
              <w:rPr>
                <w:rFonts w:ascii="Calibri Light" w:hAnsi="Calibri Light" w:cs="Calibri Light"/>
              </w:rPr>
              <w:t xml:space="preserve">rodzaj opłaty, </w:t>
            </w:r>
          </w:p>
          <w:p w14:paraId="43571C3F" w14:textId="77777777" w:rsidR="00680558" w:rsidRPr="00995FCA" w:rsidRDefault="00680558" w:rsidP="00B62DC5">
            <w:pPr>
              <w:pStyle w:val="Akapitzlist"/>
              <w:numPr>
                <w:ilvl w:val="0"/>
                <w:numId w:val="19"/>
              </w:numPr>
              <w:spacing w:after="0" w:line="240" w:lineRule="auto"/>
              <w:rPr>
                <w:rFonts w:ascii="Calibri Light" w:hAnsi="Calibri Light" w:cs="Calibri Light"/>
              </w:rPr>
            </w:pPr>
            <w:r w:rsidRPr="00995FCA">
              <w:rPr>
                <w:rFonts w:ascii="Calibri Light" w:hAnsi="Calibri Light" w:cs="Calibri Light"/>
              </w:rPr>
              <w:t xml:space="preserve">nr konta bankowego na którym została zaksięgowana operacja, </w:t>
            </w:r>
          </w:p>
          <w:p w14:paraId="7FE3864F" w14:textId="77777777" w:rsidR="00680558" w:rsidRPr="00995FCA" w:rsidRDefault="00680558" w:rsidP="00B62DC5">
            <w:pPr>
              <w:pStyle w:val="Akapitzlist"/>
              <w:numPr>
                <w:ilvl w:val="0"/>
                <w:numId w:val="19"/>
              </w:numPr>
              <w:spacing w:after="0" w:line="240" w:lineRule="auto"/>
              <w:rPr>
                <w:rFonts w:ascii="Calibri Light" w:hAnsi="Calibri Light" w:cs="Calibri Light"/>
              </w:rPr>
            </w:pPr>
            <w:r w:rsidRPr="00995FCA">
              <w:rPr>
                <w:rFonts w:ascii="Calibri Light" w:hAnsi="Calibri Light" w:cs="Calibri Light"/>
              </w:rPr>
              <w:t xml:space="preserve">identyfikator, </w:t>
            </w:r>
          </w:p>
          <w:p w14:paraId="56A47457" w14:textId="77777777" w:rsidR="00680558" w:rsidRPr="00995FCA" w:rsidRDefault="00680558" w:rsidP="00B62DC5">
            <w:pPr>
              <w:pStyle w:val="Akapitzlist"/>
              <w:numPr>
                <w:ilvl w:val="0"/>
                <w:numId w:val="19"/>
              </w:numPr>
              <w:spacing w:after="0" w:line="240" w:lineRule="auto"/>
              <w:rPr>
                <w:rFonts w:ascii="Calibri Light" w:hAnsi="Calibri Light" w:cs="Calibri Light"/>
              </w:rPr>
            </w:pPr>
            <w:r w:rsidRPr="00995FCA">
              <w:rPr>
                <w:rFonts w:ascii="Calibri Light" w:hAnsi="Calibri Light" w:cs="Calibri Light"/>
              </w:rPr>
              <w:t xml:space="preserve">rok, </w:t>
            </w:r>
          </w:p>
          <w:p w14:paraId="7E102051" w14:textId="77777777" w:rsidR="00680558" w:rsidRPr="00995FCA" w:rsidRDefault="00680558" w:rsidP="00B62DC5">
            <w:pPr>
              <w:pStyle w:val="Akapitzlist"/>
              <w:numPr>
                <w:ilvl w:val="0"/>
                <w:numId w:val="19"/>
              </w:numPr>
              <w:spacing w:after="0" w:line="240" w:lineRule="auto"/>
              <w:rPr>
                <w:rFonts w:ascii="Calibri Light" w:hAnsi="Calibri Light" w:cs="Calibri Light"/>
              </w:rPr>
            </w:pPr>
            <w:r w:rsidRPr="00995FCA">
              <w:rPr>
                <w:rFonts w:ascii="Calibri Light" w:hAnsi="Calibri Light" w:cs="Calibri Light"/>
              </w:rPr>
              <w:lastRenderedPageBreak/>
              <w:t xml:space="preserve">rata, </w:t>
            </w:r>
          </w:p>
          <w:p w14:paraId="4BB4C726" w14:textId="77777777" w:rsidR="00680558" w:rsidRPr="00995FCA" w:rsidRDefault="00680558" w:rsidP="00B62DC5">
            <w:pPr>
              <w:pStyle w:val="Akapitzlist"/>
              <w:numPr>
                <w:ilvl w:val="0"/>
                <w:numId w:val="19"/>
              </w:numPr>
              <w:spacing w:after="0" w:line="240" w:lineRule="auto"/>
              <w:rPr>
                <w:rFonts w:ascii="Calibri Light" w:hAnsi="Calibri Light" w:cs="Calibri Light"/>
              </w:rPr>
            </w:pPr>
            <w:r w:rsidRPr="00995FCA">
              <w:rPr>
                <w:rFonts w:ascii="Calibri Light" w:hAnsi="Calibri Light" w:cs="Calibri Light"/>
              </w:rPr>
              <w:t xml:space="preserve">kwota, </w:t>
            </w:r>
          </w:p>
          <w:p w14:paraId="7148E33B" w14:textId="77777777" w:rsidR="00680558" w:rsidRPr="00995FCA" w:rsidRDefault="00680558" w:rsidP="00B62DC5">
            <w:pPr>
              <w:pStyle w:val="Akapitzlist"/>
              <w:numPr>
                <w:ilvl w:val="0"/>
                <w:numId w:val="19"/>
              </w:numPr>
              <w:spacing w:after="0" w:line="240" w:lineRule="auto"/>
              <w:rPr>
                <w:rFonts w:ascii="Calibri Light" w:hAnsi="Calibri Light" w:cs="Calibri Light"/>
              </w:rPr>
            </w:pPr>
            <w:r w:rsidRPr="00995FCA">
              <w:rPr>
                <w:rFonts w:ascii="Calibri Light" w:hAnsi="Calibri Light" w:cs="Calibri Light"/>
              </w:rPr>
              <w:t xml:space="preserve">kwota podatku VAT, </w:t>
            </w:r>
          </w:p>
          <w:p w14:paraId="144233E4" w14:textId="77777777" w:rsidR="00680558" w:rsidRPr="00995FCA" w:rsidRDefault="00680558" w:rsidP="00B62DC5">
            <w:pPr>
              <w:pStyle w:val="Akapitzlist"/>
              <w:numPr>
                <w:ilvl w:val="0"/>
                <w:numId w:val="19"/>
              </w:numPr>
              <w:spacing w:after="0" w:line="240" w:lineRule="auto"/>
              <w:rPr>
                <w:rFonts w:ascii="Calibri Light" w:hAnsi="Calibri Light" w:cs="Calibri Light"/>
              </w:rPr>
            </w:pPr>
            <w:r w:rsidRPr="00995FCA">
              <w:rPr>
                <w:rFonts w:ascii="Calibri Light" w:hAnsi="Calibri Light" w:cs="Calibri Light"/>
              </w:rPr>
              <w:t xml:space="preserve">odsetki, </w:t>
            </w:r>
          </w:p>
          <w:p w14:paraId="4ACD6335" w14:textId="77777777" w:rsidR="00680558" w:rsidRPr="00995FCA" w:rsidRDefault="00680558" w:rsidP="00B62DC5">
            <w:pPr>
              <w:pStyle w:val="Akapitzlist"/>
              <w:numPr>
                <w:ilvl w:val="0"/>
                <w:numId w:val="19"/>
              </w:numPr>
              <w:spacing w:after="0" w:line="240" w:lineRule="auto"/>
              <w:rPr>
                <w:rFonts w:ascii="Calibri Light" w:hAnsi="Calibri Light" w:cs="Calibri Light"/>
              </w:rPr>
            </w:pPr>
            <w:r w:rsidRPr="00995FCA">
              <w:rPr>
                <w:rFonts w:ascii="Calibri Light" w:hAnsi="Calibri Light" w:cs="Calibri Light"/>
              </w:rPr>
              <w:t xml:space="preserve">kwota zapłacona faktycznie, </w:t>
            </w:r>
          </w:p>
          <w:p w14:paraId="4463B6A1" w14:textId="77777777" w:rsidR="00680558" w:rsidRPr="00995FCA" w:rsidRDefault="00680558" w:rsidP="00B62DC5">
            <w:pPr>
              <w:pStyle w:val="Akapitzlist"/>
              <w:numPr>
                <w:ilvl w:val="0"/>
                <w:numId w:val="19"/>
              </w:numPr>
              <w:spacing w:after="0" w:line="240" w:lineRule="auto"/>
              <w:rPr>
                <w:rFonts w:ascii="Calibri Light" w:hAnsi="Calibri Light" w:cs="Calibri Light"/>
                <w:b/>
                <w:bCs/>
                <w:u w:val="single"/>
              </w:rPr>
            </w:pPr>
            <w:r w:rsidRPr="00995FCA">
              <w:rPr>
                <w:rFonts w:ascii="Calibri Light" w:hAnsi="Calibri Light" w:cs="Calibri Light"/>
              </w:rPr>
              <w:t>data i godzina przelewu.</w:t>
            </w:r>
          </w:p>
        </w:tc>
      </w:tr>
      <w:tr w:rsidR="00680558" w:rsidRPr="00220326" w14:paraId="31BCB4D6" w14:textId="77777777" w:rsidTr="00B62DC5">
        <w:tc>
          <w:tcPr>
            <w:tcW w:w="1271" w:type="dxa"/>
          </w:tcPr>
          <w:p w14:paraId="0E46607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CEED70C"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ustawienia sortowania wyświetlanych danych rosnąco lub malejąco względem dowolnego z wyświetlanych parametrów.</w:t>
            </w:r>
          </w:p>
        </w:tc>
      </w:tr>
      <w:tr w:rsidR="00680558" w:rsidRPr="00220326" w14:paraId="46A62824" w14:textId="77777777" w:rsidTr="00B62DC5">
        <w:tc>
          <w:tcPr>
            <w:tcW w:w="1271" w:type="dxa"/>
          </w:tcPr>
          <w:p w14:paraId="2F72488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4E55A4F5"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ukrycia wyświetlania wybranych parametrów operacji.</w:t>
            </w:r>
          </w:p>
        </w:tc>
      </w:tr>
      <w:tr w:rsidR="00680558" w:rsidRPr="00220326" w14:paraId="5C426B1C" w14:textId="77777777" w:rsidTr="00B62DC5">
        <w:tc>
          <w:tcPr>
            <w:tcW w:w="1271" w:type="dxa"/>
          </w:tcPr>
          <w:p w14:paraId="6F5EBE7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0BD25A9"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Możliwość wyszukiwania lub filtrowania zrealizowanych i zaksięgowanych operacji według co najmniej następujących parametrów: </w:t>
            </w:r>
          </w:p>
          <w:p w14:paraId="135A7CD2" w14:textId="77777777" w:rsidR="00680558" w:rsidRPr="00995FCA" w:rsidRDefault="00680558" w:rsidP="00B62DC5">
            <w:pPr>
              <w:pStyle w:val="Akapitzlist"/>
              <w:numPr>
                <w:ilvl w:val="0"/>
                <w:numId w:val="20"/>
              </w:numPr>
              <w:spacing w:after="0" w:line="240" w:lineRule="auto"/>
              <w:rPr>
                <w:rFonts w:ascii="Calibri Light" w:hAnsi="Calibri Light" w:cs="Calibri Light"/>
              </w:rPr>
            </w:pPr>
            <w:r w:rsidRPr="00995FCA">
              <w:rPr>
                <w:rFonts w:ascii="Calibri Light" w:hAnsi="Calibri Light" w:cs="Calibri Light"/>
              </w:rPr>
              <w:t xml:space="preserve">nazwy gminy, </w:t>
            </w:r>
          </w:p>
          <w:p w14:paraId="11732F27" w14:textId="77777777" w:rsidR="00680558" w:rsidRPr="00995FCA" w:rsidRDefault="00680558" w:rsidP="00B62DC5">
            <w:pPr>
              <w:pStyle w:val="Akapitzlist"/>
              <w:numPr>
                <w:ilvl w:val="0"/>
                <w:numId w:val="20"/>
              </w:numPr>
              <w:spacing w:after="0" w:line="240" w:lineRule="auto"/>
              <w:rPr>
                <w:rFonts w:ascii="Calibri Light" w:hAnsi="Calibri Light" w:cs="Calibri Light"/>
              </w:rPr>
            </w:pPr>
            <w:r w:rsidRPr="00995FCA">
              <w:rPr>
                <w:rFonts w:ascii="Calibri Light" w:hAnsi="Calibri Light" w:cs="Calibri Light"/>
              </w:rPr>
              <w:t>nazwa kontrahenta S</w:t>
            </w:r>
            <w:r>
              <w:rPr>
                <w:rFonts w:ascii="Calibri Light" w:hAnsi="Calibri Light" w:cs="Calibri Light"/>
              </w:rPr>
              <w:t xml:space="preserve">ystemu </w:t>
            </w:r>
            <w:r w:rsidRPr="00995FCA">
              <w:rPr>
                <w:rFonts w:ascii="Calibri Light" w:hAnsi="Calibri Light" w:cs="Calibri Light"/>
              </w:rPr>
              <w:t>D</w:t>
            </w:r>
            <w:r>
              <w:rPr>
                <w:rFonts w:ascii="Calibri Light" w:hAnsi="Calibri Light" w:cs="Calibri Light"/>
              </w:rPr>
              <w:t>ziedzinowego</w:t>
            </w:r>
            <w:r w:rsidRPr="00995FCA">
              <w:rPr>
                <w:rFonts w:ascii="Calibri Light" w:hAnsi="Calibri Light" w:cs="Calibri Light"/>
              </w:rPr>
              <w:t xml:space="preserve">, </w:t>
            </w:r>
          </w:p>
          <w:p w14:paraId="0AE49AC0" w14:textId="77777777" w:rsidR="00680558" w:rsidRPr="00995FCA" w:rsidRDefault="00680558" w:rsidP="00B62DC5">
            <w:pPr>
              <w:pStyle w:val="Akapitzlist"/>
              <w:numPr>
                <w:ilvl w:val="0"/>
                <w:numId w:val="20"/>
              </w:numPr>
              <w:spacing w:after="0" w:line="240" w:lineRule="auto"/>
              <w:rPr>
                <w:rFonts w:ascii="Calibri Light" w:hAnsi="Calibri Light" w:cs="Calibri Light"/>
              </w:rPr>
            </w:pPr>
            <w:r w:rsidRPr="00995FCA">
              <w:rPr>
                <w:rFonts w:ascii="Calibri Light" w:hAnsi="Calibri Light" w:cs="Calibri Light"/>
              </w:rPr>
              <w:t xml:space="preserve">rodzaj należności, </w:t>
            </w:r>
          </w:p>
          <w:p w14:paraId="7F117856" w14:textId="77777777" w:rsidR="00680558" w:rsidRPr="00995FCA" w:rsidRDefault="00680558" w:rsidP="00B62DC5">
            <w:pPr>
              <w:pStyle w:val="Akapitzlist"/>
              <w:numPr>
                <w:ilvl w:val="0"/>
                <w:numId w:val="20"/>
              </w:numPr>
              <w:spacing w:after="0" w:line="240" w:lineRule="auto"/>
              <w:rPr>
                <w:rFonts w:ascii="Calibri Light" w:hAnsi="Calibri Light" w:cs="Calibri Light"/>
                <w:b/>
                <w:bCs/>
                <w:u w:val="single"/>
              </w:rPr>
            </w:pPr>
            <w:r w:rsidRPr="00995FCA">
              <w:rPr>
                <w:rFonts w:ascii="Calibri Light" w:hAnsi="Calibri Light" w:cs="Calibri Light"/>
              </w:rPr>
              <w:t>termin płatności od – do.</w:t>
            </w:r>
          </w:p>
        </w:tc>
      </w:tr>
      <w:tr w:rsidR="00680558" w:rsidRPr="00220326" w14:paraId="5098941E" w14:textId="77777777" w:rsidTr="00B62DC5">
        <w:tc>
          <w:tcPr>
            <w:tcW w:w="1271" w:type="dxa"/>
          </w:tcPr>
          <w:p w14:paraId="7B13F25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47455716"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Wyświetlanie dodatkowych informacji pobranych z Systemu Dziedzinowego dla należności dotyczących nieruchomości co najmniej takich jak: </w:t>
            </w:r>
          </w:p>
          <w:p w14:paraId="4A2AD284" w14:textId="77777777" w:rsidR="00680558" w:rsidRPr="00995FCA" w:rsidRDefault="00680558" w:rsidP="00B62DC5">
            <w:pPr>
              <w:pStyle w:val="Akapitzlist"/>
              <w:numPr>
                <w:ilvl w:val="0"/>
                <w:numId w:val="21"/>
              </w:numPr>
              <w:spacing w:after="0" w:line="240" w:lineRule="auto"/>
              <w:rPr>
                <w:rFonts w:ascii="Calibri Light" w:hAnsi="Calibri Light" w:cs="Calibri Light"/>
              </w:rPr>
            </w:pPr>
            <w:r w:rsidRPr="00995FCA">
              <w:rPr>
                <w:rFonts w:ascii="Calibri Light" w:hAnsi="Calibri Light" w:cs="Calibri Light"/>
              </w:rPr>
              <w:t xml:space="preserve">numer decyzji, </w:t>
            </w:r>
          </w:p>
          <w:p w14:paraId="67DADE87" w14:textId="77777777" w:rsidR="00680558" w:rsidRPr="00995FCA" w:rsidRDefault="00680558" w:rsidP="00B62DC5">
            <w:pPr>
              <w:pStyle w:val="Akapitzlist"/>
              <w:numPr>
                <w:ilvl w:val="0"/>
                <w:numId w:val="21"/>
              </w:numPr>
              <w:spacing w:after="0" w:line="240" w:lineRule="auto"/>
              <w:rPr>
                <w:rFonts w:ascii="Calibri Light" w:hAnsi="Calibri Light" w:cs="Calibri Light"/>
              </w:rPr>
            </w:pPr>
            <w:r w:rsidRPr="00995FCA">
              <w:rPr>
                <w:rFonts w:ascii="Calibri Light" w:hAnsi="Calibri Light" w:cs="Calibri Light"/>
              </w:rPr>
              <w:t xml:space="preserve">typ nieruchomości, </w:t>
            </w:r>
          </w:p>
          <w:p w14:paraId="5297D34F" w14:textId="77777777" w:rsidR="00680558" w:rsidRPr="00995FCA" w:rsidRDefault="00680558" w:rsidP="00B62DC5">
            <w:pPr>
              <w:pStyle w:val="Akapitzlist"/>
              <w:numPr>
                <w:ilvl w:val="0"/>
                <w:numId w:val="21"/>
              </w:numPr>
              <w:spacing w:after="0" w:line="240" w:lineRule="auto"/>
              <w:rPr>
                <w:rFonts w:ascii="Calibri Light" w:hAnsi="Calibri Light" w:cs="Calibri Light"/>
              </w:rPr>
            </w:pPr>
            <w:r w:rsidRPr="00995FCA">
              <w:rPr>
                <w:rFonts w:ascii="Calibri Light" w:hAnsi="Calibri Light" w:cs="Calibri Light"/>
              </w:rPr>
              <w:t xml:space="preserve">numer nieruchomości, </w:t>
            </w:r>
          </w:p>
          <w:p w14:paraId="2592579D" w14:textId="77777777" w:rsidR="00680558" w:rsidRPr="00995FCA" w:rsidRDefault="00680558" w:rsidP="00B62DC5">
            <w:pPr>
              <w:pStyle w:val="Akapitzlist"/>
              <w:numPr>
                <w:ilvl w:val="0"/>
                <w:numId w:val="21"/>
              </w:numPr>
              <w:spacing w:after="0" w:line="240" w:lineRule="auto"/>
              <w:rPr>
                <w:rFonts w:ascii="Calibri Light" w:hAnsi="Calibri Light" w:cs="Calibri Light"/>
              </w:rPr>
            </w:pPr>
            <w:r w:rsidRPr="00995FCA">
              <w:rPr>
                <w:rFonts w:ascii="Calibri Light" w:hAnsi="Calibri Light" w:cs="Calibri Light"/>
              </w:rPr>
              <w:t xml:space="preserve">numer dokumentu własności/władania, </w:t>
            </w:r>
          </w:p>
          <w:p w14:paraId="7A37FAAC" w14:textId="77777777" w:rsidR="00680558" w:rsidRPr="00995FCA" w:rsidRDefault="00680558" w:rsidP="00B62DC5">
            <w:pPr>
              <w:pStyle w:val="Akapitzlist"/>
              <w:numPr>
                <w:ilvl w:val="0"/>
                <w:numId w:val="21"/>
              </w:numPr>
              <w:spacing w:after="0" w:line="240" w:lineRule="auto"/>
              <w:rPr>
                <w:rFonts w:ascii="Calibri Light" w:hAnsi="Calibri Light" w:cs="Calibri Light"/>
                <w:b/>
                <w:bCs/>
                <w:u w:val="single"/>
              </w:rPr>
            </w:pPr>
            <w:r w:rsidRPr="00995FCA">
              <w:rPr>
                <w:rFonts w:ascii="Calibri Light" w:hAnsi="Calibri Light" w:cs="Calibri Light"/>
              </w:rPr>
              <w:t>data wydania dokumentu.</w:t>
            </w:r>
          </w:p>
        </w:tc>
      </w:tr>
      <w:tr w:rsidR="00680558" w:rsidRPr="00220326" w14:paraId="0C03E34B" w14:textId="77777777" w:rsidTr="00B62DC5">
        <w:tc>
          <w:tcPr>
            <w:tcW w:w="1271" w:type="dxa"/>
          </w:tcPr>
          <w:p w14:paraId="087711A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AECE379"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Wyświetlanie dodatkowych informacji dotyczących wydanych koncesji na sprzedaż napojów alkoholowych co najmniej takich jak: </w:t>
            </w:r>
          </w:p>
          <w:p w14:paraId="4CDF6E73" w14:textId="77777777" w:rsidR="00680558" w:rsidRPr="00995FCA" w:rsidRDefault="00680558" w:rsidP="00B62DC5">
            <w:pPr>
              <w:pStyle w:val="Akapitzlist"/>
              <w:numPr>
                <w:ilvl w:val="0"/>
                <w:numId w:val="22"/>
              </w:numPr>
              <w:spacing w:after="0" w:line="240" w:lineRule="auto"/>
              <w:rPr>
                <w:rFonts w:ascii="Calibri Light" w:hAnsi="Calibri Light" w:cs="Calibri Light"/>
              </w:rPr>
            </w:pPr>
            <w:r w:rsidRPr="00995FCA">
              <w:rPr>
                <w:rFonts w:ascii="Calibri Light" w:hAnsi="Calibri Light" w:cs="Calibri Light"/>
              </w:rPr>
              <w:t xml:space="preserve">typ koncesji, </w:t>
            </w:r>
          </w:p>
          <w:p w14:paraId="329D1549" w14:textId="77777777" w:rsidR="00680558" w:rsidRPr="00995FCA" w:rsidRDefault="00680558" w:rsidP="00B62DC5">
            <w:pPr>
              <w:pStyle w:val="Akapitzlist"/>
              <w:numPr>
                <w:ilvl w:val="0"/>
                <w:numId w:val="22"/>
              </w:numPr>
              <w:spacing w:after="0" w:line="240" w:lineRule="auto"/>
              <w:rPr>
                <w:rFonts w:ascii="Calibri Light" w:hAnsi="Calibri Light" w:cs="Calibri Light"/>
              </w:rPr>
            </w:pPr>
            <w:r w:rsidRPr="00995FCA">
              <w:rPr>
                <w:rFonts w:ascii="Calibri Light" w:hAnsi="Calibri Light" w:cs="Calibri Light"/>
              </w:rPr>
              <w:t xml:space="preserve">numer koncesji </w:t>
            </w:r>
          </w:p>
          <w:p w14:paraId="4F464D63" w14:textId="77777777" w:rsidR="00680558" w:rsidRPr="00995FCA" w:rsidRDefault="00680558" w:rsidP="00B62DC5">
            <w:pPr>
              <w:pStyle w:val="Akapitzlist"/>
              <w:numPr>
                <w:ilvl w:val="0"/>
                <w:numId w:val="22"/>
              </w:numPr>
              <w:spacing w:after="0" w:line="240" w:lineRule="auto"/>
              <w:rPr>
                <w:rFonts w:ascii="Calibri Light" w:hAnsi="Calibri Light" w:cs="Calibri Light"/>
              </w:rPr>
            </w:pPr>
            <w:r w:rsidRPr="00995FCA">
              <w:rPr>
                <w:rFonts w:ascii="Calibri Light" w:hAnsi="Calibri Light" w:cs="Calibri Light"/>
              </w:rPr>
              <w:t xml:space="preserve">data wydania, </w:t>
            </w:r>
          </w:p>
          <w:p w14:paraId="5713ADD3" w14:textId="77777777" w:rsidR="00680558" w:rsidRPr="00995FCA" w:rsidRDefault="00680558" w:rsidP="00B62DC5">
            <w:pPr>
              <w:pStyle w:val="Akapitzlist"/>
              <w:numPr>
                <w:ilvl w:val="0"/>
                <w:numId w:val="22"/>
              </w:numPr>
              <w:spacing w:after="0" w:line="240" w:lineRule="auto"/>
              <w:rPr>
                <w:rFonts w:ascii="Calibri Light" w:hAnsi="Calibri Light" w:cs="Calibri Light"/>
              </w:rPr>
            </w:pPr>
            <w:r w:rsidRPr="00995FCA">
              <w:rPr>
                <w:rFonts w:ascii="Calibri Light" w:hAnsi="Calibri Light" w:cs="Calibri Light"/>
              </w:rPr>
              <w:t xml:space="preserve">stan zezwolenia, </w:t>
            </w:r>
          </w:p>
          <w:p w14:paraId="29004FD8" w14:textId="77777777" w:rsidR="00680558" w:rsidRPr="00995FCA" w:rsidRDefault="00680558" w:rsidP="00B62DC5">
            <w:pPr>
              <w:pStyle w:val="Akapitzlist"/>
              <w:numPr>
                <w:ilvl w:val="0"/>
                <w:numId w:val="22"/>
              </w:numPr>
              <w:spacing w:after="0" w:line="240" w:lineRule="auto"/>
              <w:rPr>
                <w:rFonts w:ascii="Calibri Light" w:hAnsi="Calibri Light" w:cs="Calibri Light"/>
                <w:b/>
                <w:bCs/>
                <w:u w:val="single"/>
              </w:rPr>
            </w:pPr>
            <w:r w:rsidRPr="00995FCA">
              <w:rPr>
                <w:rFonts w:ascii="Calibri Light" w:hAnsi="Calibri Light" w:cs="Calibri Light"/>
              </w:rPr>
              <w:t>data ważności zezwolenia od – do.</w:t>
            </w:r>
          </w:p>
        </w:tc>
      </w:tr>
      <w:tr w:rsidR="00680558" w:rsidRPr="00220326" w14:paraId="49C3E26F" w14:textId="77777777" w:rsidTr="00B62DC5">
        <w:tc>
          <w:tcPr>
            <w:tcW w:w="1271" w:type="dxa"/>
          </w:tcPr>
          <w:p w14:paraId="0C33753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D245E9A"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Wyświetlanie dodatkowych informacji dla należności dotyczących podatku od osób prawnych co najmniej takich jak:</w:t>
            </w:r>
          </w:p>
          <w:p w14:paraId="674E0672" w14:textId="77777777" w:rsidR="00680558" w:rsidRPr="00995FCA" w:rsidRDefault="00680558" w:rsidP="00B62DC5">
            <w:pPr>
              <w:pStyle w:val="Akapitzlist"/>
              <w:numPr>
                <w:ilvl w:val="0"/>
                <w:numId w:val="23"/>
              </w:numPr>
              <w:spacing w:after="0" w:line="240" w:lineRule="auto"/>
              <w:rPr>
                <w:rFonts w:ascii="Calibri Light" w:hAnsi="Calibri Light" w:cs="Calibri Light"/>
              </w:rPr>
            </w:pPr>
            <w:r w:rsidRPr="00995FCA">
              <w:rPr>
                <w:rFonts w:ascii="Calibri Light" w:hAnsi="Calibri Light" w:cs="Calibri Light"/>
              </w:rPr>
              <w:t xml:space="preserve">rok wydania decyzji, </w:t>
            </w:r>
          </w:p>
          <w:p w14:paraId="375A2EB6" w14:textId="77777777" w:rsidR="00680558" w:rsidRPr="00995FCA" w:rsidRDefault="00680558" w:rsidP="00B62DC5">
            <w:pPr>
              <w:pStyle w:val="Akapitzlist"/>
              <w:numPr>
                <w:ilvl w:val="0"/>
                <w:numId w:val="23"/>
              </w:numPr>
              <w:spacing w:after="0" w:line="240" w:lineRule="auto"/>
              <w:rPr>
                <w:rFonts w:ascii="Calibri Light" w:hAnsi="Calibri Light" w:cs="Calibri Light"/>
              </w:rPr>
            </w:pPr>
            <w:r w:rsidRPr="00995FCA">
              <w:rPr>
                <w:rFonts w:ascii="Calibri Light" w:hAnsi="Calibri Light" w:cs="Calibri Light"/>
              </w:rPr>
              <w:t xml:space="preserve">typ dokumentu, </w:t>
            </w:r>
          </w:p>
          <w:p w14:paraId="19BEDA28" w14:textId="77777777" w:rsidR="00680558" w:rsidRPr="00995FCA" w:rsidRDefault="00680558" w:rsidP="00B62DC5">
            <w:pPr>
              <w:pStyle w:val="Akapitzlist"/>
              <w:numPr>
                <w:ilvl w:val="0"/>
                <w:numId w:val="23"/>
              </w:numPr>
              <w:spacing w:after="0" w:line="240" w:lineRule="auto"/>
              <w:rPr>
                <w:rFonts w:ascii="Calibri Light" w:hAnsi="Calibri Light" w:cs="Calibri Light"/>
              </w:rPr>
            </w:pPr>
            <w:r w:rsidRPr="00995FCA">
              <w:rPr>
                <w:rFonts w:ascii="Calibri Light" w:hAnsi="Calibri Light" w:cs="Calibri Light"/>
              </w:rPr>
              <w:t>rodzaj podatku.</w:t>
            </w:r>
          </w:p>
        </w:tc>
      </w:tr>
    </w:tbl>
    <w:p w14:paraId="7AD2951C" w14:textId="77777777" w:rsidR="00680558" w:rsidRPr="009C4E1C" w:rsidRDefault="00680558" w:rsidP="00680558">
      <w:pPr>
        <w:jc w:val="both"/>
        <w:rPr>
          <w:rFonts w:asciiTheme="majorHAnsi" w:hAnsiTheme="majorHAnsi" w:cstheme="majorHAnsi"/>
          <w:b/>
          <w:bCs/>
          <w:u w:val="single"/>
        </w:rPr>
      </w:pPr>
    </w:p>
    <w:p w14:paraId="7BAF5CBD" w14:textId="77777777" w:rsidR="00680558" w:rsidRPr="005B2B1A" w:rsidRDefault="00680558" w:rsidP="00680558">
      <w:pPr>
        <w:pStyle w:val="Nagwek1"/>
        <w:numPr>
          <w:ilvl w:val="0"/>
          <w:numId w:val="2"/>
        </w:numPr>
        <w:spacing w:after="240"/>
        <w:rPr>
          <w:rFonts w:ascii="Calibri Light" w:hAnsi="Calibri Light" w:cs="Calibri Light"/>
        </w:rPr>
      </w:pPr>
      <w:r w:rsidRPr="005B2B1A">
        <w:rPr>
          <w:rFonts w:ascii="Calibri Light" w:hAnsi="Calibri Light" w:cs="Calibri Light"/>
        </w:rPr>
        <w:t>Dodatkowe funkcjonalności systemu finansowo-księgowego</w:t>
      </w:r>
    </w:p>
    <w:tbl>
      <w:tblPr>
        <w:tblStyle w:val="Tabela-Siatka"/>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271"/>
        <w:gridCol w:w="7790"/>
        <w:gridCol w:w="28"/>
      </w:tblGrid>
      <w:tr w:rsidR="00680558" w:rsidRPr="00D7173C" w14:paraId="0E22E5B2" w14:textId="77777777" w:rsidTr="00B62DC5">
        <w:trPr>
          <w:trHeight w:val="327"/>
        </w:trPr>
        <w:tc>
          <w:tcPr>
            <w:tcW w:w="1271" w:type="dxa"/>
            <w:shd w:val="clear" w:color="auto" w:fill="D9E2F3" w:themeFill="accent1" w:themeFillTint="33"/>
          </w:tcPr>
          <w:p w14:paraId="1185AB62" w14:textId="77777777" w:rsidR="00680558" w:rsidRPr="009C4E1C" w:rsidRDefault="00680558" w:rsidP="00B62DC5">
            <w:pPr>
              <w:rPr>
                <w:rFonts w:asciiTheme="majorHAnsi" w:hAnsiTheme="majorHAnsi" w:cstheme="majorHAnsi"/>
              </w:rPr>
            </w:pPr>
            <w:r w:rsidRPr="009C4E1C">
              <w:rPr>
                <w:rFonts w:asciiTheme="majorHAnsi" w:hAnsiTheme="majorHAnsi" w:cstheme="majorHAnsi"/>
              </w:rPr>
              <w:t>L.p.</w:t>
            </w:r>
          </w:p>
        </w:tc>
        <w:tc>
          <w:tcPr>
            <w:tcW w:w="7818" w:type="dxa"/>
            <w:gridSpan w:val="2"/>
            <w:shd w:val="clear" w:color="auto" w:fill="D9E2F3" w:themeFill="accent1" w:themeFillTint="33"/>
          </w:tcPr>
          <w:p w14:paraId="500C97A8" w14:textId="77777777" w:rsidR="00680558" w:rsidRPr="009C4E1C" w:rsidRDefault="00680558" w:rsidP="00B62DC5">
            <w:pPr>
              <w:ind w:left="360" w:hanging="360"/>
              <w:jc w:val="both"/>
              <w:rPr>
                <w:rFonts w:asciiTheme="majorHAnsi" w:hAnsiTheme="majorHAnsi" w:cstheme="majorHAnsi"/>
              </w:rPr>
            </w:pPr>
            <w:r w:rsidRPr="009C4E1C">
              <w:rPr>
                <w:rFonts w:asciiTheme="majorHAnsi" w:hAnsiTheme="majorHAnsi" w:cstheme="majorHAnsi"/>
              </w:rPr>
              <w:t>Moduł obsługujący płatności masowe musi spełniać następujące wymagania:</w:t>
            </w:r>
          </w:p>
        </w:tc>
      </w:tr>
      <w:tr w:rsidR="00680558" w:rsidRPr="00D7173C" w14:paraId="2452D74C" w14:textId="77777777" w:rsidTr="00B62DC5">
        <w:trPr>
          <w:trHeight w:val="568"/>
        </w:trPr>
        <w:tc>
          <w:tcPr>
            <w:tcW w:w="1271" w:type="dxa"/>
          </w:tcPr>
          <w:p w14:paraId="6BD29316" w14:textId="77777777" w:rsidR="00680558" w:rsidRPr="009C4E1C"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0861A064" w14:textId="77777777" w:rsidR="00680558" w:rsidRPr="009C4E1C" w:rsidRDefault="00680558" w:rsidP="00B62DC5">
            <w:pPr>
              <w:jc w:val="both"/>
              <w:rPr>
                <w:rFonts w:asciiTheme="majorHAnsi" w:hAnsiTheme="majorHAnsi" w:cstheme="majorHAnsi"/>
              </w:rPr>
            </w:pPr>
            <w:r w:rsidRPr="009C4E1C">
              <w:rPr>
                <w:rFonts w:asciiTheme="majorHAnsi" w:hAnsiTheme="majorHAnsi" w:cstheme="majorHAnsi"/>
              </w:rPr>
              <w:t>Możliwość ustawienia podstawowych informacji niezbędnych do obsługi przelewów: banku obsługującego urząd oraz formatu plików importowanych z banku.</w:t>
            </w:r>
          </w:p>
        </w:tc>
      </w:tr>
      <w:tr w:rsidR="00680558" w:rsidRPr="00D7173C" w14:paraId="32E4A2AE" w14:textId="77777777" w:rsidTr="00B62DC5">
        <w:tc>
          <w:tcPr>
            <w:tcW w:w="1271" w:type="dxa"/>
          </w:tcPr>
          <w:p w14:paraId="191A5694" w14:textId="77777777" w:rsidR="00680558" w:rsidRPr="009C4E1C"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227828AF" w14:textId="77777777" w:rsidR="00680558" w:rsidRPr="009C4E1C" w:rsidRDefault="00680558" w:rsidP="00B62DC5">
            <w:pPr>
              <w:jc w:val="both"/>
              <w:rPr>
                <w:rFonts w:asciiTheme="majorHAnsi" w:hAnsiTheme="majorHAnsi" w:cstheme="majorHAnsi"/>
              </w:rPr>
            </w:pPr>
            <w:r w:rsidRPr="009C4E1C">
              <w:rPr>
                <w:rFonts w:asciiTheme="majorHAnsi" w:hAnsiTheme="majorHAnsi" w:cstheme="majorHAnsi"/>
              </w:rPr>
              <w:t>Uwzględnienie możliwości pracy w dwóch wariantach: z zastosowaniem kont ogólnych urzędu oraz kont indywidualnych. W zakresie kont ogólnych moduł powinien umożliwiać:</w:t>
            </w:r>
          </w:p>
          <w:p w14:paraId="76BD8EE6" w14:textId="77777777" w:rsidR="00680558" w:rsidRPr="009C4E1C" w:rsidRDefault="00680558" w:rsidP="00B62DC5">
            <w:pPr>
              <w:pStyle w:val="Akapitzlist"/>
              <w:numPr>
                <w:ilvl w:val="1"/>
                <w:numId w:val="54"/>
              </w:numPr>
              <w:spacing w:after="0" w:line="240" w:lineRule="auto"/>
              <w:ind w:left="709" w:hanging="283"/>
              <w:rPr>
                <w:rFonts w:asciiTheme="majorHAnsi" w:hAnsiTheme="majorHAnsi" w:cstheme="majorHAnsi"/>
              </w:rPr>
            </w:pPr>
            <w:r w:rsidRPr="009C4E1C">
              <w:rPr>
                <w:rFonts w:asciiTheme="majorHAnsi" w:hAnsiTheme="majorHAnsi" w:cstheme="majorHAnsi"/>
              </w:rPr>
              <w:t>wprowadzenie kont ogólnych z uwzględnieniem podatku/rodzaju należności,</w:t>
            </w:r>
          </w:p>
          <w:p w14:paraId="611FF8C6" w14:textId="77777777" w:rsidR="00680558" w:rsidRPr="009C4E1C" w:rsidRDefault="00680558" w:rsidP="00B62DC5">
            <w:pPr>
              <w:pStyle w:val="Akapitzlist"/>
              <w:numPr>
                <w:ilvl w:val="1"/>
                <w:numId w:val="54"/>
              </w:numPr>
              <w:spacing w:after="0" w:line="240" w:lineRule="auto"/>
              <w:ind w:left="709" w:hanging="283"/>
              <w:rPr>
                <w:rFonts w:asciiTheme="majorHAnsi" w:hAnsiTheme="majorHAnsi" w:cstheme="majorHAnsi"/>
              </w:rPr>
            </w:pPr>
            <w:r w:rsidRPr="009C4E1C">
              <w:rPr>
                <w:rFonts w:asciiTheme="majorHAnsi" w:hAnsiTheme="majorHAnsi" w:cstheme="majorHAnsi"/>
              </w:rPr>
              <w:t>wprowadzenie szablonów kont z uwzględnieniem podatku/rodzaju należności,</w:t>
            </w:r>
          </w:p>
          <w:p w14:paraId="2297C170" w14:textId="77777777" w:rsidR="00680558" w:rsidRPr="009C4E1C" w:rsidRDefault="00680558" w:rsidP="00B62DC5">
            <w:pPr>
              <w:pStyle w:val="Akapitzlist"/>
              <w:numPr>
                <w:ilvl w:val="1"/>
                <w:numId w:val="54"/>
              </w:numPr>
              <w:spacing w:after="0" w:line="240" w:lineRule="auto"/>
              <w:ind w:left="709" w:hanging="283"/>
              <w:rPr>
                <w:rFonts w:asciiTheme="majorHAnsi" w:hAnsiTheme="majorHAnsi" w:cstheme="majorHAnsi"/>
              </w:rPr>
            </w:pPr>
            <w:r w:rsidRPr="009C4E1C">
              <w:rPr>
                <w:rFonts w:asciiTheme="majorHAnsi" w:hAnsiTheme="majorHAnsi" w:cstheme="majorHAnsi"/>
              </w:rPr>
              <w:t>generowanie identyfikatorów rodzajów należności w ramach kartoteki i podatku/rodzaju należności dla kont ogólnych, co umożliwi rozróżnienie należności wpłacanych na ogólne konto.</w:t>
            </w:r>
          </w:p>
        </w:tc>
      </w:tr>
      <w:tr w:rsidR="00680558" w:rsidRPr="00D7173C" w14:paraId="44C6D32C" w14:textId="77777777" w:rsidTr="00B62DC5">
        <w:tc>
          <w:tcPr>
            <w:tcW w:w="1271" w:type="dxa"/>
          </w:tcPr>
          <w:p w14:paraId="0841C182" w14:textId="77777777" w:rsidR="00680558" w:rsidRPr="009C4E1C"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5DA958F7" w14:textId="77777777" w:rsidR="00680558" w:rsidRPr="009C4E1C" w:rsidRDefault="00680558" w:rsidP="00B62DC5">
            <w:pPr>
              <w:jc w:val="both"/>
              <w:rPr>
                <w:rFonts w:asciiTheme="majorHAnsi" w:hAnsiTheme="majorHAnsi" w:cstheme="majorHAnsi"/>
              </w:rPr>
            </w:pPr>
            <w:r w:rsidRPr="009C4E1C">
              <w:rPr>
                <w:rFonts w:asciiTheme="majorHAnsi" w:hAnsiTheme="majorHAnsi" w:cstheme="majorHAnsi"/>
              </w:rPr>
              <w:t>W zakresie kont indywidualnych musi umożliwiać generowanie indywidualnych rachunków bankowych w ramach kartoteki i podatku/rodzaju należności,</w:t>
            </w:r>
          </w:p>
        </w:tc>
      </w:tr>
      <w:tr w:rsidR="00680558" w:rsidRPr="00D7173C" w14:paraId="7AB570F6" w14:textId="77777777" w:rsidTr="00B62DC5">
        <w:tc>
          <w:tcPr>
            <w:tcW w:w="1271" w:type="dxa"/>
          </w:tcPr>
          <w:p w14:paraId="1AA017DA" w14:textId="77777777" w:rsidR="00680558" w:rsidRPr="009C4E1C"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0ABFCA02" w14:textId="77777777" w:rsidR="00680558" w:rsidRPr="009C4E1C" w:rsidRDefault="00680558" w:rsidP="00B62DC5">
            <w:pPr>
              <w:jc w:val="both"/>
              <w:rPr>
                <w:rFonts w:asciiTheme="majorHAnsi" w:hAnsiTheme="majorHAnsi" w:cstheme="majorHAnsi"/>
              </w:rPr>
            </w:pPr>
            <w:r w:rsidRPr="009C4E1C">
              <w:rPr>
                <w:rFonts w:asciiTheme="majorHAnsi" w:hAnsiTheme="majorHAnsi" w:cstheme="majorHAnsi"/>
              </w:rPr>
              <w:t>Możliwość generowania zawiadomień: o indywidualnym numerze rachunku bankowego, o numerze konta ogólnego z podaniem identyfikatora, który ma być tytułem przelewu w celu jego identyfikacji podczas wpłaty.</w:t>
            </w:r>
          </w:p>
        </w:tc>
      </w:tr>
      <w:tr w:rsidR="00680558" w:rsidRPr="00D7173C" w14:paraId="5B095E6E" w14:textId="77777777" w:rsidTr="00B62DC5">
        <w:tc>
          <w:tcPr>
            <w:tcW w:w="1271" w:type="dxa"/>
          </w:tcPr>
          <w:p w14:paraId="1DBB7D16" w14:textId="77777777" w:rsidR="00680558" w:rsidRPr="009C4E1C"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3CBA883D" w14:textId="77777777" w:rsidR="00680558" w:rsidRPr="009C4E1C" w:rsidRDefault="00680558" w:rsidP="00B62DC5">
            <w:pPr>
              <w:jc w:val="both"/>
              <w:rPr>
                <w:rFonts w:asciiTheme="majorHAnsi" w:hAnsiTheme="majorHAnsi" w:cstheme="majorHAnsi"/>
              </w:rPr>
            </w:pPr>
            <w:r w:rsidRPr="009C4E1C">
              <w:rPr>
                <w:rFonts w:asciiTheme="majorHAnsi" w:hAnsiTheme="majorHAnsi" w:cstheme="majorHAnsi"/>
              </w:rPr>
              <w:t>Płatności masowe muszą być możliwe poprzez import pliku z przelewami.</w:t>
            </w:r>
          </w:p>
        </w:tc>
      </w:tr>
      <w:tr w:rsidR="00680558" w:rsidRPr="00D7173C" w14:paraId="765D40D7" w14:textId="77777777" w:rsidTr="00B62DC5">
        <w:tc>
          <w:tcPr>
            <w:tcW w:w="1271" w:type="dxa"/>
          </w:tcPr>
          <w:p w14:paraId="11788CBD" w14:textId="77777777" w:rsidR="00680558" w:rsidRPr="009C4E1C"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58BBDBEA" w14:textId="77777777" w:rsidR="00680558" w:rsidRPr="009C4E1C" w:rsidRDefault="00680558" w:rsidP="00B62DC5">
            <w:pPr>
              <w:jc w:val="both"/>
              <w:rPr>
                <w:rFonts w:asciiTheme="majorHAnsi" w:hAnsiTheme="majorHAnsi" w:cstheme="majorHAnsi"/>
              </w:rPr>
            </w:pPr>
            <w:r w:rsidRPr="009C4E1C">
              <w:rPr>
                <w:rFonts w:asciiTheme="majorHAnsi" w:hAnsiTheme="majorHAnsi" w:cstheme="majorHAnsi"/>
              </w:rPr>
              <w:t>Możliwość automatyzacji rozdysponowania przelewów, w tym:</w:t>
            </w:r>
          </w:p>
          <w:p w14:paraId="39F0951F" w14:textId="77777777" w:rsidR="00680558" w:rsidRPr="009C4E1C" w:rsidRDefault="00680558" w:rsidP="00B62DC5">
            <w:pPr>
              <w:pStyle w:val="Akapitzlist"/>
              <w:numPr>
                <w:ilvl w:val="1"/>
                <w:numId w:val="55"/>
              </w:numPr>
              <w:spacing w:after="0" w:line="240" w:lineRule="auto"/>
              <w:ind w:left="709" w:hanging="283"/>
              <w:rPr>
                <w:rFonts w:asciiTheme="majorHAnsi" w:hAnsiTheme="majorHAnsi" w:cstheme="majorHAnsi"/>
              </w:rPr>
            </w:pPr>
            <w:r w:rsidRPr="009C4E1C">
              <w:rPr>
                <w:rFonts w:asciiTheme="majorHAnsi" w:hAnsiTheme="majorHAnsi" w:cstheme="majorHAnsi"/>
              </w:rPr>
              <w:t>automatyczne rozliczanie przelewów: na rachunek indywidualny, na konto ogólne, gdzie w tytule jest rozpoznawalny identyfikator lub dyspozycja z zewnętrznego systemu do płatności online,</w:t>
            </w:r>
          </w:p>
          <w:p w14:paraId="5D959C6E" w14:textId="77777777" w:rsidR="00680558" w:rsidRPr="009C4E1C" w:rsidRDefault="00680558" w:rsidP="00B62DC5">
            <w:pPr>
              <w:pStyle w:val="Akapitzlist"/>
              <w:numPr>
                <w:ilvl w:val="1"/>
                <w:numId w:val="55"/>
              </w:numPr>
              <w:spacing w:after="0" w:line="240" w:lineRule="auto"/>
              <w:ind w:left="709" w:hanging="283"/>
              <w:rPr>
                <w:rFonts w:asciiTheme="majorHAnsi" w:hAnsiTheme="majorHAnsi" w:cstheme="majorHAnsi"/>
              </w:rPr>
            </w:pPr>
            <w:r w:rsidRPr="009C4E1C">
              <w:rPr>
                <w:rFonts w:asciiTheme="majorHAnsi" w:hAnsiTheme="majorHAnsi" w:cstheme="majorHAnsi"/>
              </w:rPr>
              <w:t>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14:paraId="4F9EFD74" w14:textId="77777777" w:rsidR="00680558" w:rsidRPr="009C4E1C" w:rsidRDefault="00680558" w:rsidP="00B62DC5">
            <w:pPr>
              <w:pStyle w:val="Akapitzlist"/>
              <w:numPr>
                <w:ilvl w:val="1"/>
                <w:numId w:val="55"/>
              </w:numPr>
              <w:spacing w:after="0" w:line="240" w:lineRule="auto"/>
              <w:ind w:left="709" w:hanging="283"/>
              <w:rPr>
                <w:rFonts w:asciiTheme="majorHAnsi" w:hAnsiTheme="majorHAnsi" w:cstheme="majorHAnsi"/>
              </w:rPr>
            </w:pPr>
            <w:r w:rsidRPr="009C4E1C">
              <w:rPr>
                <w:rFonts w:asciiTheme="majorHAnsi" w:hAnsiTheme="majorHAnsi" w:cstheme="majorHAnsi"/>
              </w:rPr>
              <w:t>możliwość ręcznego rozdysponowania,</w:t>
            </w:r>
          </w:p>
          <w:p w14:paraId="216E2EA6" w14:textId="77777777" w:rsidR="00680558" w:rsidRPr="009C4E1C" w:rsidRDefault="00680558" w:rsidP="00B62DC5">
            <w:pPr>
              <w:pStyle w:val="Akapitzlist"/>
              <w:numPr>
                <w:ilvl w:val="1"/>
                <w:numId w:val="55"/>
              </w:numPr>
              <w:spacing w:after="0" w:line="240" w:lineRule="auto"/>
              <w:ind w:left="709" w:hanging="283"/>
              <w:rPr>
                <w:rFonts w:asciiTheme="majorHAnsi" w:hAnsiTheme="majorHAnsi" w:cstheme="majorHAnsi"/>
              </w:rPr>
            </w:pPr>
            <w:r w:rsidRPr="009C4E1C">
              <w:rPr>
                <w:rFonts w:asciiTheme="majorHAnsi" w:hAnsiTheme="majorHAnsi" w:cstheme="majorHAnsi"/>
              </w:rPr>
              <w:t>możliwość rozdysponowania na należność własną wpłacającego lub należności innej osoby (np. wpłata komornicza),</w:t>
            </w:r>
          </w:p>
          <w:p w14:paraId="1B00522D" w14:textId="77777777" w:rsidR="00680558" w:rsidRPr="009C4E1C" w:rsidRDefault="00680558" w:rsidP="00B62DC5">
            <w:pPr>
              <w:pStyle w:val="Akapitzlist"/>
              <w:numPr>
                <w:ilvl w:val="1"/>
                <w:numId w:val="55"/>
              </w:numPr>
              <w:spacing w:after="0" w:line="240" w:lineRule="auto"/>
              <w:ind w:left="709" w:hanging="283"/>
              <w:rPr>
                <w:rFonts w:asciiTheme="majorHAnsi" w:hAnsiTheme="majorHAnsi" w:cstheme="majorHAnsi"/>
              </w:rPr>
            </w:pPr>
            <w:r w:rsidRPr="009C4E1C">
              <w:rPr>
                <w:rFonts w:asciiTheme="majorHAnsi" w:hAnsiTheme="majorHAnsi" w:cstheme="majorHAnsi"/>
              </w:rPr>
              <w:t>rozliczenie przelewu.</w:t>
            </w:r>
          </w:p>
        </w:tc>
      </w:tr>
      <w:tr w:rsidR="00680558" w:rsidRPr="00D7173C" w14:paraId="7DAD8ED6" w14:textId="77777777" w:rsidTr="00B62DC5">
        <w:tc>
          <w:tcPr>
            <w:tcW w:w="1271" w:type="dxa"/>
          </w:tcPr>
          <w:p w14:paraId="728D76A8" w14:textId="77777777" w:rsidR="00680558" w:rsidRPr="009C4E1C" w:rsidRDefault="00680558" w:rsidP="00B62DC5">
            <w:pPr>
              <w:pStyle w:val="Akapitzlist"/>
              <w:numPr>
                <w:ilvl w:val="0"/>
                <w:numId w:val="24"/>
              </w:numPr>
              <w:spacing w:after="0" w:line="240" w:lineRule="auto"/>
              <w:jc w:val="left"/>
              <w:rPr>
                <w:rFonts w:asciiTheme="majorHAnsi" w:hAnsiTheme="majorHAnsi" w:cstheme="majorHAnsi"/>
              </w:rPr>
            </w:pPr>
          </w:p>
        </w:tc>
        <w:tc>
          <w:tcPr>
            <w:tcW w:w="7818" w:type="dxa"/>
            <w:gridSpan w:val="2"/>
          </w:tcPr>
          <w:p w14:paraId="380E034B" w14:textId="77777777" w:rsidR="00680558" w:rsidRPr="009C4E1C" w:rsidRDefault="00680558" w:rsidP="00B62DC5">
            <w:pPr>
              <w:jc w:val="both"/>
              <w:rPr>
                <w:rFonts w:asciiTheme="majorHAnsi" w:hAnsiTheme="majorHAnsi" w:cstheme="majorHAnsi"/>
              </w:rPr>
            </w:pPr>
            <w:r w:rsidRPr="009C4E1C">
              <w:rPr>
                <w:rFonts w:asciiTheme="majorHAnsi" w:hAnsiTheme="majorHAnsi" w:cstheme="majorHAnsi"/>
              </w:rPr>
              <w:t>Obsługa wyciągów bankowych, w tym:</w:t>
            </w:r>
          </w:p>
          <w:p w14:paraId="0CA11C41" w14:textId="77777777" w:rsidR="00680558" w:rsidRPr="009C4E1C" w:rsidRDefault="00680558" w:rsidP="00B62DC5">
            <w:pPr>
              <w:pStyle w:val="Akapitzlist"/>
              <w:numPr>
                <w:ilvl w:val="1"/>
                <w:numId w:val="56"/>
              </w:numPr>
              <w:spacing w:after="0" w:line="240" w:lineRule="auto"/>
              <w:ind w:left="709" w:hanging="283"/>
              <w:rPr>
                <w:rFonts w:asciiTheme="majorHAnsi" w:hAnsiTheme="majorHAnsi" w:cstheme="majorHAnsi"/>
              </w:rPr>
            </w:pPr>
            <w:r w:rsidRPr="009C4E1C">
              <w:rPr>
                <w:rFonts w:asciiTheme="majorHAnsi" w:hAnsiTheme="majorHAnsi" w:cstheme="majorHAnsi"/>
              </w:rPr>
              <w:t>automatyczne rozliczenie wyciągu po rozliczeniu wszystkich operacji,</w:t>
            </w:r>
          </w:p>
          <w:p w14:paraId="1BC5B272" w14:textId="77777777" w:rsidR="00680558" w:rsidRPr="009C4E1C" w:rsidRDefault="00680558" w:rsidP="00B62DC5">
            <w:pPr>
              <w:pStyle w:val="Akapitzlist"/>
              <w:numPr>
                <w:ilvl w:val="1"/>
                <w:numId w:val="56"/>
              </w:numPr>
              <w:spacing w:after="0" w:line="240" w:lineRule="auto"/>
              <w:ind w:left="709" w:hanging="283"/>
              <w:rPr>
                <w:rFonts w:asciiTheme="majorHAnsi" w:hAnsiTheme="majorHAnsi" w:cstheme="majorHAnsi"/>
              </w:rPr>
            </w:pPr>
            <w:r w:rsidRPr="009C4E1C">
              <w:rPr>
                <w:rFonts w:asciiTheme="majorHAnsi" w:hAnsiTheme="majorHAnsi" w:cstheme="majorHAnsi"/>
              </w:rPr>
              <w:t>tworzenie dekretu na podstawie wyciągu w ramach wybranego kontekstu w module finansowo-księgowym,</w:t>
            </w:r>
          </w:p>
          <w:p w14:paraId="0A5B882C" w14:textId="77777777" w:rsidR="00680558" w:rsidRPr="009C4E1C" w:rsidRDefault="00680558" w:rsidP="00B62DC5">
            <w:pPr>
              <w:pStyle w:val="Akapitzlist"/>
              <w:numPr>
                <w:ilvl w:val="1"/>
                <w:numId w:val="56"/>
              </w:numPr>
              <w:spacing w:after="0" w:line="240" w:lineRule="auto"/>
              <w:ind w:left="709" w:hanging="283"/>
              <w:rPr>
                <w:rFonts w:asciiTheme="majorHAnsi" w:hAnsiTheme="majorHAnsi" w:cstheme="majorHAnsi"/>
              </w:rPr>
            </w:pPr>
            <w:r w:rsidRPr="009C4E1C">
              <w:rPr>
                <w:rFonts w:asciiTheme="majorHAnsi" w:hAnsiTheme="majorHAnsi" w:cstheme="majorHAnsi"/>
              </w:rPr>
              <w:t>wydruk wyciągu bankowego,</w:t>
            </w:r>
          </w:p>
          <w:p w14:paraId="7483C1C5" w14:textId="77777777" w:rsidR="00680558" w:rsidRPr="009C4E1C" w:rsidRDefault="00680558" w:rsidP="00B62DC5">
            <w:pPr>
              <w:pStyle w:val="Akapitzlist"/>
              <w:numPr>
                <w:ilvl w:val="1"/>
                <w:numId w:val="56"/>
              </w:numPr>
              <w:spacing w:after="0" w:line="240" w:lineRule="auto"/>
              <w:ind w:left="709" w:hanging="283"/>
              <w:rPr>
                <w:rFonts w:asciiTheme="majorHAnsi" w:hAnsiTheme="majorHAnsi" w:cstheme="majorHAnsi"/>
              </w:rPr>
            </w:pPr>
            <w:r w:rsidRPr="009C4E1C">
              <w:rPr>
                <w:rFonts w:asciiTheme="majorHAnsi" w:hAnsiTheme="majorHAnsi" w:cstheme="majorHAnsi"/>
              </w:rPr>
              <w:t>wydruku utworzonego dekretu.</w:t>
            </w:r>
          </w:p>
        </w:tc>
      </w:tr>
      <w:tr w:rsidR="00680558" w:rsidRPr="00D7173C" w14:paraId="57184546" w14:textId="77777777" w:rsidTr="00B62DC5">
        <w:trPr>
          <w:gridAfter w:val="1"/>
          <w:wAfter w:w="28" w:type="dxa"/>
        </w:trPr>
        <w:tc>
          <w:tcPr>
            <w:tcW w:w="1271" w:type="dxa"/>
          </w:tcPr>
          <w:p w14:paraId="064D93B8" w14:textId="77777777" w:rsidR="00680558" w:rsidRPr="009C4E1C" w:rsidRDefault="00680558" w:rsidP="00B62DC5">
            <w:pPr>
              <w:pStyle w:val="Akapitzlist"/>
              <w:numPr>
                <w:ilvl w:val="0"/>
                <w:numId w:val="24"/>
              </w:numPr>
              <w:spacing w:after="0" w:line="240" w:lineRule="auto"/>
              <w:rPr>
                <w:rFonts w:asciiTheme="majorHAnsi" w:hAnsiTheme="majorHAnsi" w:cstheme="majorHAnsi"/>
              </w:rPr>
            </w:pPr>
          </w:p>
        </w:tc>
        <w:tc>
          <w:tcPr>
            <w:tcW w:w="7790" w:type="dxa"/>
          </w:tcPr>
          <w:p w14:paraId="6928A394" w14:textId="77777777" w:rsidR="00680558" w:rsidRPr="009C4E1C" w:rsidRDefault="00680558" w:rsidP="00B62DC5">
            <w:pPr>
              <w:jc w:val="both"/>
              <w:rPr>
                <w:rFonts w:asciiTheme="majorHAnsi" w:hAnsiTheme="majorHAnsi" w:cstheme="majorHAnsi"/>
              </w:rPr>
            </w:pPr>
            <w:r w:rsidRPr="009C4E1C">
              <w:rPr>
                <w:rFonts w:asciiTheme="majorHAnsi" w:hAnsiTheme="majorHAnsi" w:cstheme="majorHAnsi"/>
              </w:rPr>
              <w:t>Możliwość integracji z księgowością zobowiązań w zakresie księgowania wpłat na należności w czasie rzeczywistym.</w:t>
            </w:r>
          </w:p>
        </w:tc>
      </w:tr>
    </w:tbl>
    <w:p w14:paraId="59266678" w14:textId="77777777" w:rsidR="00680558" w:rsidRPr="00995FCA" w:rsidRDefault="00680558" w:rsidP="00680558">
      <w:pPr>
        <w:jc w:val="both"/>
        <w:rPr>
          <w:rFonts w:ascii="Calibri Light" w:hAnsi="Calibri Light" w:cs="Calibri Light"/>
          <w:b/>
          <w:bCs/>
          <w:u w:val="single"/>
        </w:rPr>
      </w:pPr>
    </w:p>
    <w:p w14:paraId="3135F3D8" w14:textId="77777777" w:rsidR="00680558" w:rsidRPr="00995FCA" w:rsidRDefault="00680558" w:rsidP="00680558">
      <w:pPr>
        <w:pStyle w:val="Nagwek1"/>
        <w:numPr>
          <w:ilvl w:val="0"/>
          <w:numId w:val="2"/>
        </w:numPr>
        <w:spacing w:after="240"/>
        <w:rPr>
          <w:rFonts w:ascii="Calibri Light" w:hAnsi="Calibri Light" w:cs="Calibri Light"/>
        </w:rPr>
      </w:pPr>
      <w:r>
        <w:rPr>
          <w:rFonts w:ascii="Calibri Light" w:hAnsi="Calibri Light" w:cs="Calibri Light"/>
          <w:b/>
          <w:bCs/>
          <w:u w:val="single"/>
        </w:rPr>
        <w:br w:type="page"/>
      </w:r>
      <w:r w:rsidRPr="00995FCA">
        <w:rPr>
          <w:rFonts w:ascii="Calibri Light" w:hAnsi="Calibri Light" w:cs="Calibri Light"/>
        </w:rPr>
        <w:lastRenderedPageBreak/>
        <w:t>Zakup, wdrożenie i konfiguracja systemu umożliwiającego obsługę opłat za wodę dla Gminy Kije, Miasta i Gminy Morawica oraz Gminy Sobków.</w:t>
      </w:r>
    </w:p>
    <w:p w14:paraId="7DD86EAC" w14:textId="77777777" w:rsidR="00680558" w:rsidRPr="00995FCA" w:rsidRDefault="00680558" w:rsidP="00680558">
      <w:pPr>
        <w:jc w:val="both"/>
        <w:rPr>
          <w:rFonts w:ascii="Calibri Light" w:hAnsi="Calibri Light" w:cs="Calibri Light"/>
        </w:rPr>
      </w:pPr>
      <w:r w:rsidRPr="00995FCA">
        <w:rPr>
          <w:rFonts w:ascii="Calibri Light" w:hAnsi="Calibri Light" w:cs="Calibri Light"/>
        </w:rPr>
        <w:t>Moduł musi umożliwiać także obsługę danych dotyczące umów (np. umowy najmu lokalu, umowy o dostarczenie wody i odprowadzenie ścieków) oraz nieruchomości związanych z tymi umowami.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270"/>
        <w:gridCol w:w="7791"/>
      </w:tblGrid>
      <w:tr w:rsidR="00680558" w:rsidRPr="00220326" w14:paraId="34CCE334" w14:textId="77777777" w:rsidTr="00B62DC5">
        <w:tc>
          <w:tcPr>
            <w:tcW w:w="1270" w:type="dxa"/>
            <w:shd w:val="clear" w:color="auto" w:fill="D9E2F3" w:themeFill="accent1" w:themeFillTint="33"/>
          </w:tcPr>
          <w:p w14:paraId="731AA814" w14:textId="77777777" w:rsidR="00680558" w:rsidRPr="00D46D0A" w:rsidRDefault="00680558" w:rsidP="00B62DC5">
            <w:pPr>
              <w:jc w:val="both"/>
              <w:rPr>
                <w:rFonts w:ascii="Calibri Light" w:hAnsi="Calibri Light" w:cs="Calibri Light"/>
                <w:b/>
                <w:bCs/>
              </w:rPr>
            </w:pPr>
            <w:r w:rsidRPr="00D46D0A">
              <w:rPr>
                <w:rFonts w:ascii="Calibri Light" w:hAnsi="Calibri Light" w:cs="Calibri Light"/>
                <w:b/>
                <w:bCs/>
              </w:rPr>
              <w:t>L.p.</w:t>
            </w:r>
          </w:p>
        </w:tc>
        <w:tc>
          <w:tcPr>
            <w:tcW w:w="7791" w:type="dxa"/>
            <w:shd w:val="clear" w:color="auto" w:fill="D9E2F3" w:themeFill="accent1" w:themeFillTint="33"/>
          </w:tcPr>
          <w:p w14:paraId="60AF012C" w14:textId="77777777" w:rsidR="00680558" w:rsidRPr="00D46D0A" w:rsidRDefault="00680558" w:rsidP="00B62DC5">
            <w:pPr>
              <w:jc w:val="both"/>
              <w:rPr>
                <w:rFonts w:ascii="Calibri Light" w:hAnsi="Calibri Light" w:cs="Calibri Light"/>
                <w:b/>
                <w:bCs/>
              </w:rPr>
            </w:pPr>
            <w:r w:rsidRPr="00D46D0A">
              <w:rPr>
                <w:rFonts w:ascii="Calibri Light" w:hAnsi="Calibri Light" w:cs="Calibri Light"/>
                <w:b/>
                <w:bCs/>
              </w:rPr>
              <w:t>Wymagania funkcjonalne - System w tym zakresie musi spełniać następujące funkcjonalności i umożliwiać:</w:t>
            </w:r>
          </w:p>
        </w:tc>
      </w:tr>
      <w:tr w:rsidR="00680558" w:rsidRPr="00220326" w14:paraId="3CC054E0" w14:textId="77777777" w:rsidTr="00B62DC5">
        <w:tc>
          <w:tcPr>
            <w:tcW w:w="1270" w:type="dxa"/>
          </w:tcPr>
          <w:p w14:paraId="3335232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189239CE"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Pełną obsługę opłat za wodę.</w:t>
            </w:r>
          </w:p>
        </w:tc>
      </w:tr>
      <w:tr w:rsidR="00680558" w:rsidRPr="00220326" w14:paraId="09FF68C4" w14:textId="77777777" w:rsidTr="00B62DC5">
        <w:tc>
          <w:tcPr>
            <w:tcW w:w="1270" w:type="dxa"/>
          </w:tcPr>
          <w:p w14:paraId="3984E25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9EB78E6"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Rejestrowanie, edycję i przeglądanie danych umowy, w szczególności:</w:t>
            </w:r>
          </w:p>
          <w:p w14:paraId="1989D4DE" w14:textId="77777777" w:rsidR="00680558" w:rsidRPr="00995FCA" w:rsidRDefault="00680558" w:rsidP="00B62DC5">
            <w:pPr>
              <w:pStyle w:val="Akapitzlist"/>
              <w:numPr>
                <w:ilvl w:val="0"/>
                <w:numId w:val="14"/>
              </w:numPr>
              <w:spacing w:after="0" w:line="240" w:lineRule="auto"/>
              <w:rPr>
                <w:rFonts w:ascii="Calibri Light" w:hAnsi="Calibri Light" w:cs="Calibri Light"/>
              </w:rPr>
            </w:pPr>
            <w:r w:rsidRPr="00995FCA">
              <w:rPr>
                <w:rFonts w:ascii="Calibri Light" w:hAnsi="Calibri Light" w:cs="Calibri Light"/>
              </w:rPr>
              <w:t xml:space="preserve">strony umowy, </w:t>
            </w:r>
          </w:p>
          <w:p w14:paraId="57B7FCCC" w14:textId="77777777" w:rsidR="00680558" w:rsidRPr="00995FCA" w:rsidRDefault="00680558" w:rsidP="00B62DC5">
            <w:pPr>
              <w:pStyle w:val="Akapitzlist"/>
              <w:numPr>
                <w:ilvl w:val="0"/>
                <w:numId w:val="14"/>
              </w:numPr>
              <w:spacing w:after="0" w:line="240" w:lineRule="auto"/>
              <w:rPr>
                <w:rFonts w:ascii="Calibri Light" w:hAnsi="Calibri Light" w:cs="Calibri Light"/>
              </w:rPr>
            </w:pPr>
            <w:r w:rsidRPr="00995FCA">
              <w:rPr>
                <w:rFonts w:ascii="Calibri Light" w:hAnsi="Calibri Light" w:cs="Calibri Light"/>
              </w:rPr>
              <w:t xml:space="preserve">numer umowy, </w:t>
            </w:r>
          </w:p>
          <w:p w14:paraId="486A0822" w14:textId="77777777" w:rsidR="00680558" w:rsidRPr="00995FCA" w:rsidRDefault="00680558" w:rsidP="00B62DC5">
            <w:pPr>
              <w:pStyle w:val="Akapitzlist"/>
              <w:numPr>
                <w:ilvl w:val="0"/>
                <w:numId w:val="14"/>
              </w:numPr>
              <w:spacing w:after="0" w:line="240" w:lineRule="auto"/>
              <w:rPr>
                <w:rFonts w:ascii="Calibri Light" w:hAnsi="Calibri Light" w:cs="Calibri Light"/>
              </w:rPr>
            </w:pPr>
            <w:r w:rsidRPr="00995FCA">
              <w:rPr>
                <w:rFonts w:ascii="Calibri Light" w:hAnsi="Calibri Light" w:cs="Calibri Light"/>
              </w:rPr>
              <w:t xml:space="preserve">data zawarcia, </w:t>
            </w:r>
          </w:p>
          <w:p w14:paraId="26C6DB04" w14:textId="77777777" w:rsidR="00680558" w:rsidRPr="00995FCA" w:rsidRDefault="00680558" w:rsidP="00B62DC5">
            <w:pPr>
              <w:pStyle w:val="Akapitzlist"/>
              <w:numPr>
                <w:ilvl w:val="0"/>
                <w:numId w:val="14"/>
              </w:numPr>
              <w:spacing w:after="0" w:line="240" w:lineRule="auto"/>
              <w:rPr>
                <w:rFonts w:ascii="Calibri Light" w:hAnsi="Calibri Light" w:cs="Calibri Light"/>
              </w:rPr>
            </w:pPr>
            <w:r w:rsidRPr="00995FCA">
              <w:rPr>
                <w:rFonts w:ascii="Calibri Light" w:hAnsi="Calibri Light" w:cs="Calibri Light"/>
              </w:rPr>
              <w:t xml:space="preserve">data obowiązywania, </w:t>
            </w:r>
          </w:p>
          <w:p w14:paraId="35CCFA0D" w14:textId="77777777" w:rsidR="00680558" w:rsidRPr="00995FCA" w:rsidRDefault="00680558" w:rsidP="00B62DC5">
            <w:pPr>
              <w:pStyle w:val="Akapitzlist"/>
              <w:numPr>
                <w:ilvl w:val="0"/>
                <w:numId w:val="14"/>
              </w:numPr>
              <w:spacing w:after="0" w:line="240" w:lineRule="auto"/>
              <w:rPr>
                <w:rFonts w:ascii="Calibri Light" w:hAnsi="Calibri Light" w:cs="Calibri Light"/>
              </w:rPr>
            </w:pPr>
            <w:r w:rsidRPr="00995FCA">
              <w:rPr>
                <w:rFonts w:ascii="Calibri Light" w:hAnsi="Calibri Light" w:cs="Calibri Light"/>
              </w:rPr>
              <w:t xml:space="preserve">punkt poboru mediów, </w:t>
            </w:r>
          </w:p>
          <w:p w14:paraId="13A19726" w14:textId="77777777" w:rsidR="00680558" w:rsidRPr="00995FCA" w:rsidRDefault="00680558" w:rsidP="00B62DC5">
            <w:pPr>
              <w:pStyle w:val="Akapitzlist"/>
              <w:numPr>
                <w:ilvl w:val="0"/>
                <w:numId w:val="14"/>
              </w:numPr>
              <w:spacing w:after="0" w:line="240" w:lineRule="auto"/>
              <w:rPr>
                <w:rFonts w:ascii="Calibri Light" w:hAnsi="Calibri Light" w:cs="Calibri Light"/>
              </w:rPr>
            </w:pPr>
            <w:r w:rsidRPr="00995FCA">
              <w:rPr>
                <w:rFonts w:ascii="Calibri Light" w:hAnsi="Calibri Light" w:cs="Calibri Light"/>
              </w:rPr>
              <w:t xml:space="preserve">okres i sposób rozliczania opłat, </w:t>
            </w:r>
          </w:p>
          <w:p w14:paraId="393038CA" w14:textId="77777777" w:rsidR="00680558" w:rsidRPr="00995FCA" w:rsidRDefault="00680558" w:rsidP="00B62DC5">
            <w:pPr>
              <w:pStyle w:val="Akapitzlist"/>
              <w:numPr>
                <w:ilvl w:val="0"/>
                <w:numId w:val="14"/>
              </w:numPr>
              <w:spacing w:after="0" w:line="240" w:lineRule="auto"/>
              <w:rPr>
                <w:rFonts w:ascii="Calibri Light" w:hAnsi="Calibri Light" w:cs="Calibri Light"/>
              </w:rPr>
            </w:pPr>
            <w:r w:rsidRPr="00995FCA">
              <w:rPr>
                <w:rFonts w:ascii="Calibri Light" w:hAnsi="Calibri Light" w:cs="Calibri Light"/>
              </w:rPr>
              <w:t xml:space="preserve">okres i sposób fakturowania. </w:t>
            </w:r>
          </w:p>
        </w:tc>
      </w:tr>
      <w:tr w:rsidR="00680558" w:rsidRPr="00220326" w14:paraId="10C1A095" w14:textId="77777777" w:rsidTr="00B62DC5">
        <w:tc>
          <w:tcPr>
            <w:tcW w:w="1270" w:type="dxa"/>
          </w:tcPr>
          <w:p w14:paraId="2662D05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7DF68BB"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Rejestrowanie notatki dla umowy.</w:t>
            </w:r>
          </w:p>
        </w:tc>
      </w:tr>
      <w:tr w:rsidR="00680558" w:rsidRPr="00220326" w14:paraId="489C1F14" w14:textId="77777777" w:rsidTr="00B62DC5">
        <w:tc>
          <w:tcPr>
            <w:tcW w:w="1270" w:type="dxa"/>
          </w:tcPr>
          <w:p w14:paraId="6F3A350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710BFD5"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Korygowanie umowy oraz wprowadzanie aneksu do umowy.</w:t>
            </w:r>
          </w:p>
        </w:tc>
      </w:tr>
      <w:tr w:rsidR="00680558" w:rsidRPr="00220326" w14:paraId="746F8BF4" w14:textId="77777777" w:rsidTr="00B62DC5">
        <w:tc>
          <w:tcPr>
            <w:tcW w:w="1270" w:type="dxa"/>
          </w:tcPr>
          <w:p w14:paraId="28610DC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E5B022F" w14:textId="77777777" w:rsidR="00680558" w:rsidRPr="00995FCA" w:rsidRDefault="00680558" w:rsidP="00B62DC5">
            <w:pPr>
              <w:jc w:val="both"/>
              <w:rPr>
                <w:rFonts w:ascii="Calibri Light" w:hAnsi="Calibri Light" w:cs="Calibri Light"/>
                <w:b/>
                <w:bCs/>
                <w:color w:val="FF0000"/>
                <w:u w:val="single"/>
              </w:rPr>
            </w:pPr>
            <w:r w:rsidRPr="00995FCA">
              <w:rPr>
                <w:rFonts w:ascii="Calibri Light" w:hAnsi="Calibri Light" w:cs="Calibri Light"/>
              </w:rPr>
              <w:t>Możliwość dodawania informacji o liczniku w przypadku umowy dot. rozliczenia opłat za wodę.</w:t>
            </w:r>
          </w:p>
        </w:tc>
      </w:tr>
      <w:tr w:rsidR="00680558" w:rsidRPr="00220326" w14:paraId="00F7C2D2" w14:textId="77777777" w:rsidTr="00B62DC5">
        <w:tc>
          <w:tcPr>
            <w:tcW w:w="1270" w:type="dxa"/>
          </w:tcPr>
          <w:p w14:paraId="7659096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0CA6E56"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Wydruk umowy z systemu z możliwością edycji szablonu treści umowy.</w:t>
            </w:r>
          </w:p>
        </w:tc>
      </w:tr>
      <w:tr w:rsidR="00680558" w:rsidRPr="00220326" w14:paraId="29D4F90F" w14:textId="77777777" w:rsidTr="00B62DC5">
        <w:tc>
          <w:tcPr>
            <w:tcW w:w="1270" w:type="dxa"/>
          </w:tcPr>
          <w:p w14:paraId="3BF9A32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2F48666"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Wyszukiwanie nieruchomości wg podanych parametrów.</w:t>
            </w:r>
          </w:p>
        </w:tc>
      </w:tr>
      <w:tr w:rsidR="00680558" w:rsidRPr="00220326" w14:paraId="29558EA6" w14:textId="77777777" w:rsidTr="00B62DC5">
        <w:tc>
          <w:tcPr>
            <w:tcW w:w="1270" w:type="dxa"/>
          </w:tcPr>
          <w:p w14:paraId="6A636D9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037136F2"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Rejestrowanie, edycję i przeglądanie danych nieruchomości.</w:t>
            </w:r>
          </w:p>
        </w:tc>
      </w:tr>
      <w:tr w:rsidR="00680558" w:rsidRPr="00220326" w14:paraId="2A27144E" w14:textId="77777777" w:rsidTr="00B62DC5">
        <w:tc>
          <w:tcPr>
            <w:tcW w:w="1270" w:type="dxa"/>
          </w:tcPr>
          <w:p w14:paraId="524E3AA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1E2C723B"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rejestrowania obiektów składających się z wielu budynków, lokali wraz z rejestrowaniem notatki dla nieruchomości.</w:t>
            </w:r>
          </w:p>
        </w:tc>
      </w:tr>
      <w:tr w:rsidR="00680558" w:rsidRPr="00220326" w14:paraId="4638511C" w14:textId="77777777" w:rsidTr="00B62DC5">
        <w:tc>
          <w:tcPr>
            <w:tcW w:w="1270" w:type="dxa"/>
          </w:tcPr>
          <w:p w14:paraId="3842CA2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5512D00"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Wprowadzanie informacji technicznych dotyczących nieruchomości</w:t>
            </w:r>
            <w:r>
              <w:rPr>
                <w:rFonts w:ascii="Calibri Light" w:hAnsi="Calibri Light" w:cs="Calibri Light"/>
              </w:rPr>
              <w:t>,</w:t>
            </w:r>
            <w:r w:rsidRPr="00995FCA">
              <w:rPr>
                <w:rFonts w:ascii="Calibri Light" w:hAnsi="Calibri Light" w:cs="Calibri Light"/>
              </w:rPr>
              <w:t xml:space="preserve"> tj. awarie, remonty, naprawy.</w:t>
            </w:r>
          </w:p>
        </w:tc>
      </w:tr>
      <w:tr w:rsidR="00680558" w:rsidRPr="00220326" w14:paraId="3AE82DC2" w14:textId="77777777" w:rsidTr="00B62DC5">
        <w:tc>
          <w:tcPr>
            <w:tcW w:w="1270" w:type="dxa"/>
          </w:tcPr>
          <w:p w14:paraId="798C7F9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1E082E62"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zdefiniowania adresu nieruchomości, podziału rejon/sektor, możliwość wprowadzenia informacji o licznikach.</w:t>
            </w:r>
          </w:p>
        </w:tc>
      </w:tr>
      <w:tr w:rsidR="00680558" w:rsidRPr="00220326" w14:paraId="7A0FD107" w14:textId="77777777" w:rsidTr="00B62DC5">
        <w:tc>
          <w:tcPr>
            <w:tcW w:w="1270" w:type="dxa"/>
          </w:tcPr>
          <w:p w14:paraId="7830423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E6A2B66"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ewidencjonowania nieruchomości, które rozliczane są w różnych grupach taryfowych.</w:t>
            </w:r>
          </w:p>
        </w:tc>
      </w:tr>
      <w:tr w:rsidR="00680558" w:rsidRPr="00220326" w14:paraId="1C367FCC" w14:textId="77777777" w:rsidTr="00B62DC5">
        <w:tc>
          <w:tcPr>
            <w:tcW w:w="1270" w:type="dxa"/>
          </w:tcPr>
          <w:p w14:paraId="4BD2E5D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4C74888"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ewidencjonowania prezentacji, wyszukiwania, dodawania, edycji i usuwania pozostałych obiektów, takich jak budynek, garaż, miejsce parkingowe, piętro w budynku.</w:t>
            </w:r>
          </w:p>
        </w:tc>
      </w:tr>
      <w:tr w:rsidR="00680558" w:rsidRPr="00220326" w14:paraId="0A46C13D" w14:textId="77777777" w:rsidTr="00B62DC5">
        <w:tc>
          <w:tcPr>
            <w:tcW w:w="1270" w:type="dxa"/>
          </w:tcPr>
          <w:p w14:paraId="71D1684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099A94AF"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dodawania, prezentacji, wyszukiwania, edycji i usuwania lokali w ramach nieruchomości.</w:t>
            </w:r>
          </w:p>
        </w:tc>
      </w:tr>
      <w:tr w:rsidR="00680558" w:rsidRPr="00220326" w14:paraId="45A7B630" w14:textId="77777777" w:rsidTr="00B62DC5">
        <w:tc>
          <w:tcPr>
            <w:tcW w:w="1270" w:type="dxa"/>
          </w:tcPr>
          <w:p w14:paraId="576FF57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D288176"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Rejestrowanie i edycja danych licznika z wysokim poziomem szczegółowości, w szczególności: </w:t>
            </w:r>
          </w:p>
          <w:p w14:paraId="15FB84A8"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numer, </w:t>
            </w:r>
          </w:p>
          <w:p w14:paraId="6D1CCD03"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numer ewidencyjny, </w:t>
            </w:r>
          </w:p>
          <w:p w14:paraId="04F1DDD6"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średnica, </w:t>
            </w:r>
          </w:p>
          <w:p w14:paraId="4DD80407"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typ (samodzielny, główny, podlicznik) licznika, </w:t>
            </w:r>
          </w:p>
          <w:p w14:paraId="731F5D9A"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zakres pomiarowy, </w:t>
            </w:r>
          </w:p>
          <w:p w14:paraId="1556CDB7"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data montażu, </w:t>
            </w:r>
          </w:p>
          <w:p w14:paraId="3E1EA731"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data legalizacji, </w:t>
            </w:r>
          </w:p>
          <w:p w14:paraId="3900E81B"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lastRenderedPageBreak/>
              <w:t xml:space="preserve">stan początkowy, </w:t>
            </w:r>
          </w:p>
          <w:p w14:paraId="72D51D76"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numer plomby, </w:t>
            </w:r>
          </w:p>
          <w:p w14:paraId="74D826E8"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położenie, </w:t>
            </w:r>
          </w:p>
          <w:p w14:paraId="235999FA"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właściciel, </w:t>
            </w:r>
          </w:p>
          <w:p w14:paraId="3F74E3DD"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 xml:space="preserve">przepustowość, </w:t>
            </w:r>
          </w:p>
          <w:p w14:paraId="0256592D" w14:textId="77777777" w:rsidR="00680558" w:rsidRPr="00995FCA" w:rsidRDefault="00680558" w:rsidP="00B62DC5">
            <w:pPr>
              <w:pStyle w:val="Akapitzlist"/>
              <w:numPr>
                <w:ilvl w:val="0"/>
                <w:numId w:val="15"/>
              </w:numPr>
              <w:spacing w:after="0" w:line="240" w:lineRule="auto"/>
              <w:rPr>
                <w:rFonts w:ascii="Calibri Light" w:hAnsi="Calibri Light" w:cs="Calibri Light"/>
              </w:rPr>
            </w:pPr>
            <w:r w:rsidRPr="00995FCA">
              <w:rPr>
                <w:rFonts w:ascii="Calibri Light" w:hAnsi="Calibri Light" w:cs="Calibri Light"/>
              </w:rPr>
              <w:t>stan (czynny, zdjęty).</w:t>
            </w:r>
          </w:p>
        </w:tc>
      </w:tr>
      <w:tr w:rsidR="00680558" w:rsidRPr="00220326" w14:paraId="30F6E101" w14:textId="77777777" w:rsidTr="00B62DC5">
        <w:tc>
          <w:tcPr>
            <w:tcW w:w="1270" w:type="dxa"/>
          </w:tcPr>
          <w:p w14:paraId="4E053B0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9B6B2D1"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Prowadzenie pełnej historii liczników z możliwością zapamiętywania informacji o wszelkich zdarzeniach, miejscach instalacji.</w:t>
            </w:r>
          </w:p>
        </w:tc>
      </w:tr>
      <w:tr w:rsidR="00680558" w:rsidRPr="00220326" w14:paraId="714386D7" w14:textId="77777777" w:rsidTr="00B62DC5">
        <w:tc>
          <w:tcPr>
            <w:tcW w:w="1270" w:type="dxa"/>
          </w:tcPr>
          <w:p w14:paraId="0A22BE7B"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1F2235C"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wyświetlenia pełnej historii rozliczeń w danym punkcie rozliczeniowym, uwzględniającej zmiany płatników, liczników, ewidencjonowane zdarzenia (np. awarie liczników).</w:t>
            </w:r>
          </w:p>
        </w:tc>
      </w:tr>
      <w:tr w:rsidR="00680558" w:rsidRPr="00220326" w14:paraId="3B297335" w14:textId="77777777" w:rsidTr="00B62DC5">
        <w:tc>
          <w:tcPr>
            <w:tcW w:w="1270" w:type="dxa"/>
          </w:tcPr>
          <w:p w14:paraId="4698E13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204BF3D"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Wyszukiwanie, przeglądanie, rejestrowanie i edycję odczytów liczników.</w:t>
            </w:r>
          </w:p>
        </w:tc>
      </w:tr>
      <w:tr w:rsidR="00680558" w:rsidRPr="00220326" w14:paraId="42C115A7" w14:textId="77777777" w:rsidTr="00B62DC5">
        <w:tc>
          <w:tcPr>
            <w:tcW w:w="1270" w:type="dxa"/>
          </w:tcPr>
          <w:p w14:paraId="40358F6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1CAF90B"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Prowadzenie ewidencji plomb – przegląd i aktualizacja ilościowych stanów. Wprowadzanie, zdejmowanie ze stanu.</w:t>
            </w:r>
          </w:p>
        </w:tc>
      </w:tr>
      <w:tr w:rsidR="00680558" w:rsidRPr="00220326" w14:paraId="5C2C6C97" w14:textId="77777777" w:rsidTr="00B62DC5">
        <w:tc>
          <w:tcPr>
            <w:tcW w:w="1270" w:type="dxa"/>
          </w:tcPr>
          <w:p w14:paraId="04688EC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A39F302"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Monitorowanie terminów legalizacyjnych liczników.</w:t>
            </w:r>
          </w:p>
        </w:tc>
      </w:tr>
      <w:tr w:rsidR="00680558" w:rsidRPr="00220326" w14:paraId="484794CC" w14:textId="77777777" w:rsidTr="00B62DC5">
        <w:tc>
          <w:tcPr>
            <w:tcW w:w="1270" w:type="dxa"/>
          </w:tcPr>
          <w:p w14:paraId="2F4EC70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C364024"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Naliczanie opłat za poszczególne usługi na podstawie obowiązujących stawek i wartości odczytów/ilości usług bądź ustalonych wartości ryczałtów.</w:t>
            </w:r>
          </w:p>
        </w:tc>
      </w:tr>
      <w:tr w:rsidR="00680558" w:rsidRPr="00220326" w14:paraId="6BBD3370" w14:textId="77777777" w:rsidTr="00B62DC5">
        <w:tc>
          <w:tcPr>
            <w:tcW w:w="1270" w:type="dxa"/>
          </w:tcPr>
          <w:p w14:paraId="7D24295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F535A54"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Rozliczanie według dowolnie definiowanych cenników opłat.</w:t>
            </w:r>
          </w:p>
        </w:tc>
      </w:tr>
      <w:tr w:rsidR="00680558" w:rsidRPr="00220326" w14:paraId="26F7B75F" w14:textId="77777777" w:rsidTr="00B62DC5">
        <w:tc>
          <w:tcPr>
            <w:tcW w:w="1270" w:type="dxa"/>
          </w:tcPr>
          <w:p w14:paraId="546B315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F4FE457"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Wyliczanie szacunkowego zużycia na podstawie średniego zużycia za miniony okres do wystawienia faktury w przypadku niemożności dokonania odczytu.</w:t>
            </w:r>
          </w:p>
        </w:tc>
      </w:tr>
      <w:tr w:rsidR="00680558" w:rsidRPr="00220326" w14:paraId="27FE90A0" w14:textId="77777777" w:rsidTr="00B62DC5">
        <w:tc>
          <w:tcPr>
            <w:tcW w:w="1270" w:type="dxa"/>
          </w:tcPr>
          <w:p w14:paraId="0842823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A8A557D"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określania i wykorzystywania różnych cykli rozliczeniowych (miesięczne, dwumiesięczne, kwartalne, półroczne, roczne).</w:t>
            </w:r>
          </w:p>
        </w:tc>
      </w:tr>
      <w:tr w:rsidR="00680558" w:rsidRPr="00220326" w14:paraId="587C3C43" w14:textId="77777777" w:rsidTr="00B62DC5">
        <w:tc>
          <w:tcPr>
            <w:tcW w:w="1270" w:type="dxa"/>
          </w:tcPr>
          <w:p w14:paraId="6BFF197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4811E82"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Stosowanie zniżek (ulg) i zwyżek procentowych i kwotowych.</w:t>
            </w:r>
          </w:p>
        </w:tc>
      </w:tr>
      <w:tr w:rsidR="00680558" w:rsidRPr="00220326" w14:paraId="4E87AE2D" w14:textId="77777777" w:rsidTr="00B62DC5">
        <w:tc>
          <w:tcPr>
            <w:tcW w:w="1270" w:type="dxa"/>
          </w:tcPr>
          <w:p w14:paraId="3120CAC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2101879"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Wystawianie faktur w powiązaniu z modułem </w:t>
            </w:r>
            <w:r>
              <w:rPr>
                <w:rFonts w:ascii="Calibri Light" w:hAnsi="Calibri Light" w:cs="Calibri Light"/>
              </w:rPr>
              <w:t>F</w:t>
            </w:r>
            <w:r w:rsidRPr="00995FCA">
              <w:rPr>
                <w:rFonts w:ascii="Calibri Light" w:hAnsi="Calibri Light" w:cs="Calibri Light"/>
              </w:rPr>
              <w:t>aktury</w:t>
            </w:r>
            <w:r>
              <w:rPr>
                <w:rFonts w:ascii="Calibri Light" w:hAnsi="Calibri Light" w:cs="Calibri Light"/>
              </w:rPr>
              <w:t xml:space="preserve"> Systemu Dziedzinowego</w:t>
            </w:r>
            <w:r w:rsidRPr="00995FCA">
              <w:rPr>
                <w:rFonts w:ascii="Calibri Light" w:hAnsi="Calibri Light" w:cs="Calibri Light"/>
              </w:rPr>
              <w:t>.</w:t>
            </w:r>
          </w:p>
        </w:tc>
      </w:tr>
      <w:tr w:rsidR="00680558" w:rsidRPr="00220326" w14:paraId="2D139F61" w14:textId="77777777" w:rsidTr="00B62DC5">
        <w:tc>
          <w:tcPr>
            <w:tcW w:w="1270" w:type="dxa"/>
          </w:tcPr>
          <w:p w14:paraId="4631D47B"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00B14E40"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Wydruk kodu kreskowego na fakturze.</w:t>
            </w:r>
          </w:p>
        </w:tc>
      </w:tr>
      <w:tr w:rsidR="00680558" w:rsidRPr="00220326" w14:paraId="04CA47C6" w14:textId="77777777" w:rsidTr="00B62DC5">
        <w:tc>
          <w:tcPr>
            <w:tcW w:w="1270" w:type="dxa"/>
          </w:tcPr>
          <w:p w14:paraId="64D6139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03B9AA63"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Możliwość podziału numeracji faktur do szczegółowości inkasenta.</w:t>
            </w:r>
          </w:p>
        </w:tc>
      </w:tr>
      <w:tr w:rsidR="00680558" w:rsidRPr="00220326" w14:paraId="5198A2DF" w14:textId="77777777" w:rsidTr="00B62DC5">
        <w:tc>
          <w:tcPr>
            <w:tcW w:w="1270" w:type="dxa"/>
          </w:tcPr>
          <w:p w14:paraId="5F30260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530F0F4"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Automatyczne, proporcjonalne dzielenie zużycia w okresach, gdy podczas okresu podlegającego fakturowaniu wystąpiła zmiana cen lub stawek VAT.</w:t>
            </w:r>
          </w:p>
        </w:tc>
      </w:tr>
      <w:tr w:rsidR="00680558" w:rsidRPr="00220326" w14:paraId="2F9C6EB7" w14:textId="77777777" w:rsidTr="00B62DC5">
        <w:tc>
          <w:tcPr>
            <w:tcW w:w="1270" w:type="dxa"/>
          </w:tcPr>
          <w:p w14:paraId="67AD23D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845FA33"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Wykorzystywanie słowników zawartych w module Administracji posiadanym przez Zamawiającego.</w:t>
            </w:r>
          </w:p>
        </w:tc>
      </w:tr>
      <w:tr w:rsidR="00680558" w:rsidRPr="00220326" w14:paraId="40391F8F" w14:textId="77777777" w:rsidTr="00B62DC5">
        <w:tc>
          <w:tcPr>
            <w:tcW w:w="1270" w:type="dxa"/>
          </w:tcPr>
          <w:p w14:paraId="1F50237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06C9265" w14:textId="77777777" w:rsidR="00680558" w:rsidRPr="00995FCA" w:rsidRDefault="00680558" w:rsidP="00B62DC5">
            <w:pPr>
              <w:rPr>
                <w:rFonts w:ascii="Calibri Light" w:hAnsi="Calibri Light" w:cs="Calibri Light"/>
              </w:rPr>
            </w:pPr>
            <w:r w:rsidRPr="00995FCA">
              <w:rPr>
                <w:rFonts w:ascii="Calibri Light" w:hAnsi="Calibri Light" w:cs="Calibri Light"/>
              </w:rPr>
              <w:t>Przekazywanie danych dotyczących faktur do rejestru VAT do modułu Faktur posiadanego przez Zamawiającego.</w:t>
            </w:r>
          </w:p>
        </w:tc>
      </w:tr>
      <w:tr w:rsidR="00680558" w:rsidRPr="00220326" w14:paraId="340D3FFB" w14:textId="77777777" w:rsidTr="00B62DC5">
        <w:tc>
          <w:tcPr>
            <w:tcW w:w="1270" w:type="dxa"/>
          </w:tcPr>
          <w:p w14:paraId="6A7C75E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43C33D23" w14:textId="77777777" w:rsidR="00680558" w:rsidRPr="00995FCA" w:rsidRDefault="00680558" w:rsidP="00B62DC5">
            <w:pPr>
              <w:rPr>
                <w:rFonts w:ascii="Calibri Light" w:hAnsi="Calibri Light" w:cs="Calibri Light"/>
              </w:rPr>
            </w:pPr>
            <w:r w:rsidRPr="00995FCA">
              <w:rPr>
                <w:rFonts w:ascii="Calibri Light" w:hAnsi="Calibri Light" w:cs="Calibri Light"/>
              </w:rPr>
              <w:t>Windykację należności w powiązaniu z modułem Księgowości posiadanym przez Zamawiającego.</w:t>
            </w:r>
          </w:p>
        </w:tc>
      </w:tr>
      <w:tr w:rsidR="00680558" w:rsidRPr="00220326" w14:paraId="206DDF1E" w14:textId="77777777" w:rsidTr="00B62DC5">
        <w:tc>
          <w:tcPr>
            <w:tcW w:w="1270" w:type="dxa"/>
          </w:tcPr>
          <w:p w14:paraId="7B5C58F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0CE2BAA" w14:textId="77777777" w:rsidR="00680558" w:rsidRPr="00995FCA" w:rsidRDefault="00680558" w:rsidP="00B62DC5">
            <w:pPr>
              <w:rPr>
                <w:rFonts w:ascii="Calibri Light" w:hAnsi="Calibri Light" w:cs="Calibri Light"/>
              </w:rPr>
            </w:pPr>
            <w:r w:rsidRPr="00995FCA">
              <w:rPr>
                <w:rFonts w:ascii="Calibri Light" w:hAnsi="Calibri Light" w:cs="Calibri Light"/>
              </w:rPr>
              <w:t>Obsługę płatności masowych z wykorzystaniem modułu posiadanego przez Zamawiającego</w:t>
            </w:r>
            <w:r>
              <w:rPr>
                <w:rFonts w:ascii="Calibri Light" w:hAnsi="Calibri Light" w:cs="Calibri Light"/>
              </w:rPr>
              <w:t>.</w:t>
            </w:r>
          </w:p>
        </w:tc>
      </w:tr>
      <w:tr w:rsidR="00680558" w:rsidRPr="00220326" w14:paraId="24740BDF" w14:textId="77777777" w:rsidTr="00B62DC5">
        <w:tc>
          <w:tcPr>
            <w:tcW w:w="1270" w:type="dxa"/>
          </w:tcPr>
          <w:p w14:paraId="32154AE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75E6706D" w14:textId="77777777" w:rsidR="00680558" w:rsidRPr="00995FCA" w:rsidRDefault="00680558" w:rsidP="00B62DC5">
            <w:pPr>
              <w:rPr>
                <w:rFonts w:ascii="Calibri Light" w:hAnsi="Calibri Light" w:cs="Calibri Light"/>
              </w:rPr>
            </w:pPr>
            <w:r w:rsidRPr="00995FCA">
              <w:rPr>
                <w:rFonts w:ascii="Calibri Light" w:hAnsi="Calibri Light" w:cs="Calibri Light"/>
              </w:rPr>
              <w:t>Wystawianie decyzji o udzieleniu ulg (rozłożenie na raty, umorzenie, zmiana terminu płatności).</w:t>
            </w:r>
          </w:p>
        </w:tc>
      </w:tr>
      <w:tr w:rsidR="00680558" w:rsidRPr="00220326" w14:paraId="50EFF5C7" w14:textId="77777777" w:rsidTr="00B62DC5">
        <w:tc>
          <w:tcPr>
            <w:tcW w:w="1270" w:type="dxa"/>
          </w:tcPr>
          <w:p w14:paraId="12F830A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66FF4F9" w14:textId="77777777" w:rsidR="00680558" w:rsidRPr="00995FCA" w:rsidRDefault="00680558" w:rsidP="00B62DC5">
            <w:pPr>
              <w:rPr>
                <w:rFonts w:ascii="Calibri Light" w:hAnsi="Calibri Light" w:cs="Calibri Light"/>
              </w:rPr>
            </w:pPr>
            <w:r w:rsidRPr="00995FCA">
              <w:rPr>
                <w:rFonts w:ascii="Calibri Light" w:hAnsi="Calibri Light" w:cs="Calibri Light"/>
              </w:rPr>
              <w:t>Konfigurowanie działania modułu, co najmniej w zakresie:</w:t>
            </w:r>
          </w:p>
          <w:p w14:paraId="2015E108" w14:textId="77777777" w:rsidR="00680558" w:rsidRPr="00995FCA" w:rsidRDefault="00680558" w:rsidP="00B62DC5">
            <w:pPr>
              <w:pStyle w:val="Akapitzlist"/>
              <w:numPr>
                <w:ilvl w:val="1"/>
                <w:numId w:val="8"/>
              </w:numPr>
              <w:spacing w:after="160" w:line="240" w:lineRule="auto"/>
              <w:ind w:left="709" w:hanging="283"/>
              <w:rPr>
                <w:rFonts w:ascii="Calibri Light" w:hAnsi="Calibri Light" w:cs="Calibri Light"/>
              </w:rPr>
            </w:pPr>
            <w:r w:rsidRPr="00995FCA">
              <w:rPr>
                <w:rFonts w:ascii="Calibri Light" w:hAnsi="Calibri Light" w:cs="Calibri Light"/>
              </w:rPr>
              <w:t>określania rodzajów umów, rodzajów liczników, rodzajów usług, sektorów, cech nieruchomości,</w:t>
            </w:r>
          </w:p>
          <w:p w14:paraId="0266AAF4" w14:textId="77777777" w:rsidR="00680558" w:rsidRPr="00995FCA" w:rsidRDefault="00680558" w:rsidP="00B62DC5">
            <w:pPr>
              <w:pStyle w:val="Akapitzlist"/>
              <w:numPr>
                <w:ilvl w:val="1"/>
                <w:numId w:val="8"/>
              </w:numPr>
              <w:spacing w:after="160" w:line="240" w:lineRule="auto"/>
              <w:ind w:left="709" w:hanging="283"/>
              <w:rPr>
                <w:rFonts w:ascii="Calibri Light" w:hAnsi="Calibri Light" w:cs="Calibri Light"/>
              </w:rPr>
            </w:pPr>
            <w:r w:rsidRPr="00995FCA">
              <w:rPr>
                <w:rFonts w:ascii="Calibri Light" w:hAnsi="Calibri Light" w:cs="Calibri Light"/>
              </w:rPr>
              <w:t>określenia stawek usług, zniżek/zwyżek, grup taryfowych, ryczałtów, terminów płatności, sposobów fakturowania, cykli rozliczeniowych,</w:t>
            </w:r>
          </w:p>
          <w:p w14:paraId="37B90B36" w14:textId="77777777" w:rsidR="00680558" w:rsidRPr="00995FCA" w:rsidRDefault="00680558" w:rsidP="00B62DC5">
            <w:pPr>
              <w:pStyle w:val="Akapitzlist"/>
              <w:numPr>
                <w:ilvl w:val="1"/>
                <w:numId w:val="8"/>
              </w:numPr>
              <w:spacing w:after="160" w:line="240" w:lineRule="auto"/>
              <w:ind w:left="709" w:hanging="283"/>
              <w:rPr>
                <w:rFonts w:ascii="Calibri Light" w:hAnsi="Calibri Light" w:cs="Calibri Light"/>
              </w:rPr>
            </w:pPr>
            <w:r w:rsidRPr="00995FCA">
              <w:rPr>
                <w:rFonts w:ascii="Calibri Light" w:hAnsi="Calibri Light" w:cs="Calibri Light"/>
              </w:rPr>
              <w:t>określenia tras i rejonów odczytów.</w:t>
            </w:r>
          </w:p>
        </w:tc>
      </w:tr>
      <w:tr w:rsidR="00680558" w:rsidRPr="00220326" w14:paraId="33C290B7" w14:textId="77777777" w:rsidTr="00B62DC5">
        <w:tc>
          <w:tcPr>
            <w:tcW w:w="1270" w:type="dxa"/>
          </w:tcPr>
          <w:p w14:paraId="20B4B80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0039045"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Automatyczne monitorowanie danych w module, np. na koniec miesiąca stan wodomierzy z odczytami bez wystawionej faktury, monitorowanie terminów legalizacyjnych wodomierzy.</w:t>
            </w:r>
          </w:p>
        </w:tc>
      </w:tr>
      <w:tr w:rsidR="00680558" w:rsidRPr="00220326" w14:paraId="24CD1AEB" w14:textId="77777777" w:rsidTr="00B62DC5">
        <w:tc>
          <w:tcPr>
            <w:tcW w:w="1270" w:type="dxa"/>
          </w:tcPr>
          <w:p w14:paraId="4A369AA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BD851F6"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Generowanie wydruków zawiadomienia o wysokości opłat.</w:t>
            </w:r>
          </w:p>
        </w:tc>
      </w:tr>
      <w:tr w:rsidR="00680558" w:rsidRPr="00220326" w14:paraId="266F35BC" w14:textId="77777777" w:rsidTr="00B62DC5">
        <w:tc>
          <w:tcPr>
            <w:tcW w:w="1270" w:type="dxa"/>
          </w:tcPr>
          <w:p w14:paraId="6B8E66F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110D10B" w14:textId="77777777" w:rsidR="00680558" w:rsidRPr="00995FCA" w:rsidRDefault="00680558" w:rsidP="00B62DC5">
            <w:pPr>
              <w:rPr>
                <w:rFonts w:ascii="Calibri Light" w:hAnsi="Calibri Light" w:cs="Calibri Light"/>
              </w:rPr>
            </w:pPr>
            <w:r w:rsidRPr="00995FCA">
              <w:rPr>
                <w:rFonts w:ascii="Calibri Light" w:hAnsi="Calibri Light" w:cs="Calibri Light"/>
              </w:rPr>
              <w:t>Generowanie zestawień i statystyk, w tym co najmniej:</w:t>
            </w:r>
          </w:p>
          <w:p w14:paraId="0D307F92" w14:textId="77777777" w:rsidR="00680558" w:rsidRPr="00995FCA" w:rsidRDefault="00680558" w:rsidP="00B62DC5">
            <w:pPr>
              <w:pStyle w:val="Akapitzlist"/>
              <w:numPr>
                <w:ilvl w:val="1"/>
                <w:numId w:val="9"/>
              </w:numPr>
              <w:spacing w:after="160" w:line="240" w:lineRule="auto"/>
              <w:ind w:left="709" w:hanging="283"/>
              <w:rPr>
                <w:rFonts w:ascii="Calibri Light" w:hAnsi="Calibri Light" w:cs="Calibri Light"/>
              </w:rPr>
            </w:pPr>
            <w:r w:rsidRPr="00995FCA">
              <w:rPr>
                <w:rFonts w:ascii="Calibri Light" w:hAnsi="Calibri Light" w:cs="Calibri Light"/>
              </w:rPr>
              <w:t>raport ze sprzedaży mediów, np. wody,</w:t>
            </w:r>
          </w:p>
          <w:p w14:paraId="189ABF16" w14:textId="77777777" w:rsidR="00680558" w:rsidRPr="00995FCA" w:rsidRDefault="00680558" w:rsidP="00B62DC5">
            <w:pPr>
              <w:pStyle w:val="Akapitzlist"/>
              <w:numPr>
                <w:ilvl w:val="1"/>
                <w:numId w:val="9"/>
              </w:numPr>
              <w:spacing w:after="160" w:line="240" w:lineRule="auto"/>
              <w:ind w:left="709" w:hanging="283"/>
              <w:rPr>
                <w:rFonts w:ascii="Calibri Light" w:hAnsi="Calibri Light" w:cs="Calibri Light"/>
              </w:rPr>
            </w:pPr>
            <w:r w:rsidRPr="00995FCA">
              <w:rPr>
                <w:rFonts w:ascii="Calibri Light" w:hAnsi="Calibri Light" w:cs="Calibri Light"/>
              </w:rPr>
              <w:t>raport ze zużycia określonych mediów - w zależności od wybranych parametrów,</w:t>
            </w:r>
          </w:p>
          <w:p w14:paraId="03A16791" w14:textId="77777777" w:rsidR="00680558" w:rsidRPr="00995FCA" w:rsidRDefault="00680558" w:rsidP="00B62DC5">
            <w:pPr>
              <w:pStyle w:val="Akapitzlist"/>
              <w:numPr>
                <w:ilvl w:val="1"/>
                <w:numId w:val="9"/>
              </w:numPr>
              <w:spacing w:after="160" w:line="240" w:lineRule="auto"/>
              <w:ind w:left="709" w:hanging="283"/>
              <w:rPr>
                <w:rFonts w:ascii="Calibri Light" w:hAnsi="Calibri Light" w:cs="Calibri Light"/>
              </w:rPr>
            </w:pPr>
            <w:r w:rsidRPr="00995FCA">
              <w:rPr>
                <w:rFonts w:ascii="Calibri Light" w:hAnsi="Calibri Light" w:cs="Calibri Light"/>
              </w:rPr>
              <w:t>raport ze średniego zużycia określonych mediów - w zależności od wybranych parametrów,</w:t>
            </w:r>
          </w:p>
          <w:p w14:paraId="620EDE78" w14:textId="77777777" w:rsidR="00680558" w:rsidRPr="00995FCA" w:rsidRDefault="00680558" w:rsidP="00B62DC5">
            <w:pPr>
              <w:pStyle w:val="Akapitzlist"/>
              <w:numPr>
                <w:ilvl w:val="1"/>
                <w:numId w:val="9"/>
              </w:numPr>
              <w:spacing w:after="160" w:line="240" w:lineRule="auto"/>
              <w:ind w:left="709" w:hanging="283"/>
              <w:rPr>
                <w:rFonts w:ascii="Calibri Light" w:hAnsi="Calibri Light" w:cs="Calibri Light"/>
              </w:rPr>
            </w:pPr>
            <w:r w:rsidRPr="00995FCA">
              <w:rPr>
                <w:rFonts w:ascii="Calibri Light" w:hAnsi="Calibri Light" w:cs="Calibri Light"/>
              </w:rPr>
              <w:t xml:space="preserve">zestawienie umów, </w:t>
            </w:r>
          </w:p>
          <w:p w14:paraId="6F7995A8" w14:textId="77777777" w:rsidR="00680558" w:rsidRPr="00995FCA" w:rsidRDefault="00680558" w:rsidP="00B62DC5">
            <w:pPr>
              <w:pStyle w:val="Akapitzlist"/>
              <w:numPr>
                <w:ilvl w:val="1"/>
                <w:numId w:val="9"/>
              </w:numPr>
              <w:spacing w:after="0" w:line="240" w:lineRule="auto"/>
              <w:ind w:left="709" w:hanging="284"/>
              <w:rPr>
                <w:rFonts w:ascii="Calibri Light" w:hAnsi="Calibri Light" w:cs="Calibri Light"/>
              </w:rPr>
            </w:pPr>
            <w:r w:rsidRPr="00995FCA">
              <w:rPr>
                <w:rFonts w:ascii="Calibri Light" w:hAnsi="Calibri Light" w:cs="Calibri Light"/>
              </w:rPr>
              <w:t>zestawienie liczników.</w:t>
            </w:r>
          </w:p>
        </w:tc>
      </w:tr>
      <w:tr w:rsidR="00680558" w:rsidRPr="00220326" w14:paraId="20723078" w14:textId="77777777" w:rsidTr="00B62DC5">
        <w:tc>
          <w:tcPr>
            <w:tcW w:w="1270" w:type="dxa"/>
          </w:tcPr>
          <w:p w14:paraId="136D2FC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ECE03BC"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Eksportowanie danych niezbędnych do wykonania prac w terenie, tj. przekazywanie danych do urządzeń mobilnych</w:t>
            </w:r>
            <w:r>
              <w:rPr>
                <w:rFonts w:ascii="Calibri Light" w:hAnsi="Calibri Light" w:cs="Calibri Light"/>
              </w:rPr>
              <w:t xml:space="preserve"> inkasentów</w:t>
            </w:r>
            <w:r w:rsidRPr="00995FCA">
              <w:rPr>
                <w:rFonts w:ascii="Calibri Light" w:hAnsi="Calibri Light" w:cs="Calibri Light"/>
              </w:rPr>
              <w:t xml:space="preserve">. </w:t>
            </w:r>
          </w:p>
        </w:tc>
      </w:tr>
      <w:tr w:rsidR="00680558" w:rsidRPr="00220326" w14:paraId="19ECF99A" w14:textId="77777777" w:rsidTr="00B62DC5">
        <w:tc>
          <w:tcPr>
            <w:tcW w:w="1270" w:type="dxa"/>
          </w:tcPr>
          <w:p w14:paraId="57BA380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1E03FC26"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Importowanie danych z urządzenia mobilnego (odczyty, wystawione faktury, przyjęte wpłaty) wraz z weryfikacją przy imporcie i raportowaniem niezgodności.</w:t>
            </w:r>
          </w:p>
        </w:tc>
      </w:tr>
      <w:tr w:rsidR="00680558" w:rsidRPr="00220326" w14:paraId="20BCF884" w14:textId="77777777" w:rsidTr="00B62DC5">
        <w:tc>
          <w:tcPr>
            <w:tcW w:w="1270" w:type="dxa"/>
          </w:tcPr>
          <w:p w14:paraId="33303A7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C401044"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Tworzenie raportu po imporcie danych z urządzenia mobilnego.</w:t>
            </w:r>
          </w:p>
        </w:tc>
      </w:tr>
    </w:tbl>
    <w:p w14:paraId="0C96A471" w14:textId="77777777" w:rsidR="00680558" w:rsidRPr="00995FCA" w:rsidRDefault="00680558" w:rsidP="00680558">
      <w:pPr>
        <w:jc w:val="both"/>
        <w:rPr>
          <w:rFonts w:ascii="Calibri Light" w:hAnsi="Calibri Light" w:cs="Calibri Light"/>
          <w:b/>
          <w:bCs/>
          <w:u w:val="single"/>
        </w:rPr>
      </w:pPr>
    </w:p>
    <w:p w14:paraId="0A2F3748" w14:textId="77777777" w:rsidR="00680558" w:rsidRPr="00995FCA" w:rsidRDefault="00680558" w:rsidP="00680558"/>
    <w:p w14:paraId="5068696C" w14:textId="77777777" w:rsidR="00680558" w:rsidRPr="00995FCA" w:rsidRDefault="00680558" w:rsidP="00680558">
      <w:pPr>
        <w:rPr>
          <w:rFonts w:ascii="Calibri Light" w:hAnsi="Calibri Light" w:cs="Calibri Light"/>
        </w:rPr>
      </w:pPr>
      <w:r>
        <w:rPr>
          <w:rFonts w:ascii="Calibri Light" w:hAnsi="Calibri Light" w:cs="Calibri Light"/>
        </w:rPr>
        <w:br w:type="page"/>
      </w:r>
    </w:p>
    <w:p w14:paraId="50A12AC7" w14:textId="77777777" w:rsidR="00680558" w:rsidRPr="00CF0033" w:rsidRDefault="00680558" w:rsidP="00680558">
      <w:pPr>
        <w:pStyle w:val="Nagwek1"/>
        <w:numPr>
          <w:ilvl w:val="0"/>
          <w:numId w:val="2"/>
        </w:numPr>
        <w:spacing w:after="240"/>
        <w:rPr>
          <w:rFonts w:ascii="Calibri Light" w:hAnsi="Calibri Light" w:cs="Calibri Light"/>
        </w:rPr>
      </w:pPr>
      <w:r w:rsidRPr="00995FCA">
        <w:rPr>
          <w:rFonts w:ascii="Calibri Light" w:hAnsi="Calibri Light" w:cs="Calibri Light"/>
        </w:rPr>
        <w:lastRenderedPageBreak/>
        <w:t>Zakup, wdrożenie i konfiguracja systemu bibliotecznego dla Gminnej Biblioteki Publicznej im. Wiesława Myśliwskiego w Kijach, Miejsko-Gminnej Biblioteki Publicznej im. Jana Pawła II w Morawicy oraz Gminnej Biblioteki Publicznej w Sobkowie.</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20326" w14:paraId="21DD310D" w14:textId="77777777" w:rsidTr="00B62DC5">
        <w:tc>
          <w:tcPr>
            <w:tcW w:w="1134" w:type="dxa"/>
            <w:shd w:val="clear" w:color="auto" w:fill="D9E2F3" w:themeFill="accent1" w:themeFillTint="33"/>
          </w:tcPr>
          <w:p w14:paraId="51F2E644" w14:textId="77777777" w:rsidR="00680558" w:rsidRPr="00995FCA" w:rsidRDefault="00680558" w:rsidP="00B62DC5">
            <w:pPr>
              <w:rPr>
                <w:rFonts w:ascii="Calibri Light" w:hAnsi="Calibri Light" w:cs="Calibri Light"/>
                <w:b/>
              </w:rPr>
            </w:pPr>
            <w:r w:rsidRPr="00995FCA">
              <w:rPr>
                <w:rFonts w:ascii="Calibri Light" w:hAnsi="Calibri Light" w:cs="Calibri Light"/>
                <w:b/>
              </w:rPr>
              <w:t>Lp.</w:t>
            </w:r>
          </w:p>
        </w:tc>
        <w:tc>
          <w:tcPr>
            <w:tcW w:w="8505" w:type="dxa"/>
            <w:shd w:val="clear" w:color="auto" w:fill="D9E2F3" w:themeFill="accent1" w:themeFillTint="33"/>
          </w:tcPr>
          <w:p w14:paraId="6E788D9A" w14:textId="77777777" w:rsidR="00680558" w:rsidRPr="00995FCA" w:rsidRDefault="00680558" w:rsidP="00B62DC5">
            <w:pPr>
              <w:rPr>
                <w:rFonts w:ascii="Calibri Light" w:hAnsi="Calibri Light" w:cs="Calibri Light"/>
                <w:b/>
              </w:rPr>
            </w:pPr>
            <w:r w:rsidRPr="00995FCA">
              <w:rPr>
                <w:rFonts w:ascii="Calibri Light" w:hAnsi="Calibri Light" w:cs="Calibri Light"/>
                <w:b/>
              </w:rPr>
              <w:t>Wymagania ogólne</w:t>
            </w:r>
            <w:r>
              <w:rPr>
                <w:rFonts w:ascii="Calibri Light" w:hAnsi="Calibri Light" w:cs="Calibri Light"/>
                <w:b/>
              </w:rPr>
              <w:t xml:space="preserve"> – System biblioteczny musi spełniać następujące wymagania:</w:t>
            </w:r>
          </w:p>
        </w:tc>
      </w:tr>
      <w:tr w:rsidR="00680558" w:rsidRPr="00220326" w14:paraId="6D4DF14D" w14:textId="77777777" w:rsidTr="00B62DC5">
        <w:tc>
          <w:tcPr>
            <w:tcW w:w="1134" w:type="dxa"/>
            <w:shd w:val="clear" w:color="auto" w:fill="auto"/>
          </w:tcPr>
          <w:p w14:paraId="3DAF8CF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shd w:val="clear" w:color="auto" w:fill="auto"/>
          </w:tcPr>
          <w:p w14:paraId="12C010B7" w14:textId="77777777" w:rsidR="00680558" w:rsidRPr="00995FCA" w:rsidRDefault="00680558" w:rsidP="00B62DC5">
            <w:pPr>
              <w:jc w:val="both"/>
              <w:rPr>
                <w:rFonts w:ascii="Calibri Light" w:hAnsi="Calibri Light" w:cs="Calibri Light"/>
                <w:b/>
              </w:rPr>
            </w:pPr>
            <w:r w:rsidRPr="00995FCA">
              <w:rPr>
                <w:rFonts w:ascii="Calibri Light" w:hAnsi="Calibri Light" w:cs="Calibri Light"/>
              </w:rPr>
              <w:t>System biblioteczny musi być kompletnym systemem, zawierającym wszystkie funkcjonalności umożliwiające kompleksową obsługę całości procesów związanych z książką i czytelnikiem w</w:t>
            </w:r>
            <w:r>
              <w:rPr>
                <w:rFonts w:ascii="Calibri Light" w:hAnsi="Calibri Light" w:cs="Calibri Light"/>
              </w:rPr>
              <w:t> </w:t>
            </w:r>
            <w:r w:rsidRPr="00995FCA">
              <w:rPr>
                <w:rFonts w:ascii="Calibri Light" w:hAnsi="Calibri Light" w:cs="Calibri Light"/>
              </w:rPr>
              <w:t xml:space="preserve">bibliotece. </w:t>
            </w:r>
          </w:p>
        </w:tc>
      </w:tr>
      <w:tr w:rsidR="00680558" w:rsidRPr="00220326" w14:paraId="392509F4" w14:textId="77777777" w:rsidTr="00B62DC5">
        <w:trPr>
          <w:trHeight w:val="1245"/>
        </w:trPr>
        <w:tc>
          <w:tcPr>
            <w:tcW w:w="1134" w:type="dxa"/>
            <w:shd w:val="clear" w:color="auto" w:fill="auto"/>
          </w:tcPr>
          <w:p w14:paraId="622F195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shd w:val="clear" w:color="auto" w:fill="auto"/>
          </w:tcPr>
          <w:p w14:paraId="43EC4745" w14:textId="77777777" w:rsidR="00680558" w:rsidRPr="007074D8" w:rsidRDefault="00680558" w:rsidP="00B62DC5">
            <w:pPr>
              <w:jc w:val="both"/>
              <w:rPr>
                <w:rFonts w:ascii="Calibri Light" w:hAnsi="Calibri Light" w:cs="Calibri Light"/>
              </w:rPr>
            </w:pPr>
            <w:r>
              <w:rPr>
                <w:rFonts w:ascii="Calibri Light" w:hAnsi="Calibri Light" w:cs="Calibri Light"/>
              </w:rPr>
              <w:t>Wdrożony system musi być systemem zintegrowanym obsługującym następujące biblioteki</w:t>
            </w:r>
            <w:r w:rsidRPr="007074D8">
              <w:rPr>
                <w:rFonts w:ascii="Calibri Light" w:hAnsi="Calibri Light" w:cs="Calibri Light"/>
              </w:rPr>
              <w:t>:</w:t>
            </w:r>
          </w:p>
          <w:p w14:paraId="5A76F709" w14:textId="77777777" w:rsidR="00680558" w:rsidRPr="00CF0033" w:rsidRDefault="00680558" w:rsidP="00B62DC5">
            <w:pPr>
              <w:pStyle w:val="Akapitzlist"/>
              <w:numPr>
                <w:ilvl w:val="0"/>
                <w:numId w:val="40"/>
              </w:numPr>
              <w:spacing w:after="0" w:line="240" w:lineRule="auto"/>
              <w:rPr>
                <w:rFonts w:ascii="Calibri Light" w:hAnsi="Calibri Light" w:cs="Calibri Light"/>
              </w:rPr>
            </w:pPr>
            <w:r w:rsidRPr="00CF0033">
              <w:rPr>
                <w:rFonts w:ascii="Calibri Light" w:hAnsi="Calibri Light" w:cs="Calibri Light"/>
              </w:rPr>
              <w:t>Gminna Biblioteka Publiczna im. Wiesława Myśliwskiego w Kijach wraz z dwoma filliami: w Czechowie i Stawianach,</w:t>
            </w:r>
          </w:p>
          <w:p w14:paraId="20EFED5D" w14:textId="77777777" w:rsidR="00680558" w:rsidRPr="00CF0033" w:rsidRDefault="00680558" w:rsidP="00B62DC5">
            <w:pPr>
              <w:pStyle w:val="Akapitzlist"/>
              <w:numPr>
                <w:ilvl w:val="0"/>
                <w:numId w:val="40"/>
              </w:numPr>
              <w:spacing w:after="0" w:line="240" w:lineRule="auto"/>
              <w:rPr>
                <w:rFonts w:ascii="Calibri Light" w:hAnsi="Calibri Light" w:cs="Calibri Light"/>
              </w:rPr>
            </w:pPr>
            <w:r w:rsidRPr="00CF0033">
              <w:rPr>
                <w:rFonts w:ascii="Calibri Light" w:hAnsi="Calibri Light" w:cs="Calibri Light"/>
              </w:rPr>
              <w:t>Miejsko-Gminna Biblioteka Publiczna im. Jana Pawła II w Morawicy wraz z trzema filiiami: w Bilczy, Brzezinach i Dębskiej Woli,</w:t>
            </w:r>
          </w:p>
          <w:p w14:paraId="2F71BB23" w14:textId="77777777" w:rsidR="00680558" w:rsidRPr="00CF0033" w:rsidRDefault="00680558" w:rsidP="00B62DC5">
            <w:pPr>
              <w:pStyle w:val="Akapitzlist"/>
              <w:numPr>
                <w:ilvl w:val="0"/>
                <w:numId w:val="40"/>
              </w:numPr>
              <w:spacing w:after="0" w:line="240" w:lineRule="auto"/>
              <w:rPr>
                <w:rFonts w:ascii="Calibri Light" w:hAnsi="Calibri Light" w:cs="Calibri Light"/>
              </w:rPr>
            </w:pPr>
            <w:r w:rsidRPr="00CF0033">
              <w:rPr>
                <w:rFonts w:ascii="Calibri Light" w:hAnsi="Calibri Light" w:cs="Calibri Light"/>
              </w:rPr>
              <w:t>Gminna Biblioteka Publiczna w Sobkowie wraz z trzema filiiami: w Miąsowej, Morsku Dolnym i Chomentowie.</w:t>
            </w:r>
          </w:p>
        </w:tc>
      </w:tr>
      <w:tr w:rsidR="00680558" w:rsidRPr="00220326" w14:paraId="2D6157DD" w14:textId="77777777" w:rsidTr="00B62DC5">
        <w:tc>
          <w:tcPr>
            <w:tcW w:w="1134" w:type="dxa"/>
          </w:tcPr>
          <w:p w14:paraId="5CFBA01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3C3A8DDE" w14:textId="77777777" w:rsidR="00680558" w:rsidRPr="00CF0B30" w:rsidRDefault="00680558" w:rsidP="00B62DC5">
            <w:pPr>
              <w:widowControl w:val="0"/>
              <w:suppressAutoHyphens/>
              <w:jc w:val="both"/>
              <w:rPr>
                <w:rFonts w:ascii="Calibri Light" w:hAnsi="Calibri Light" w:cs="Calibri Light"/>
              </w:rPr>
            </w:pPr>
            <w:r w:rsidRPr="00CF0B30">
              <w:rPr>
                <w:rFonts w:ascii="Calibri Light" w:hAnsi="Calibri Light" w:cs="Calibri Light"/>
              </w:rPr>
              <w:t>System musi umożliwiać rejestrację użytkowników on-line poprzez złożenie elektronicznego wniosku o wpis na listę użytkowników oraz wydanie imiennej karty bibliotecznej,</w:t>
            </w:r>
          </w:p>
        </w:tc>
      </w:tr>
      <w:tr w:rsidR="00680558" w:rsidRPr="00220326" w14:paraId="4DF22A0E" w14:textId="77777777" w:rsidTr="00B62DC5">
        <w:tc>
          <w:tcPr>
            <w:tcW w:w="1134" w:type="dxa"/>
          </w:tcPr>
          <w:p w14:paraId="0A74877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337C9879" w14:textId="77777777" w:rsidR="00680558" w:rsidRPr="00CF0B30" w:rsidRDefault="00680558" w:rsidP="00B62DC5">
            <w:pPr>
              <w:jc w:val="both"/>
              <w:rPr>
                <w:rFonts w:ascii="Calibri Light" w:hAnsi="Calibri Light" w:cs="Calibri Light"/>
              </w:rPr>
            </w:pPr>
            <w:r w:rsidRPr="00CF0B30">
              <w:rPr>
                <w:rFonts w:ascii="Calibri Light" w:hAnsi="Calibri Light" w:cs="Calibri Light"/>
              </w:rPr>
              <w:t>System musi umożliwiać tworzenie elektronicznego katalogu bibliotecznego.</w:t>
            </w:r>
          </w:p>
        </w:tc>
      </w:tr>
      <w:tr w:rsidR="00680558" w:rsidRPr="00220326" w14:paraId="28C2E43A" w14:textId="77777777" w:rsidTr="00B62DC5">
        <w:tc>
          <w:tcPr>
            <w:tcW w:w="1134" w:type="dxa"/>
          </w:tcPr>
          <w:p w14:paraId="5E443B9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7AAF0E42" w14:textId="77777777" w:rsidR="00680558" w:rsidRPr="00CF0B30" w:rsidRDefault="00680558" w:rsidP="00B62DC5">
            <w:pPr>
              <w:jc w:val="both"/>
              <w:rPr>
                <w:rFonts w:ascii="Calibri Light" w:hAnsi="Calibri Light" w:cs="Calibri Light"/>
              </w:rPr>
            </w:pPr>
            <w:r w:rsidRPr="00CF0B30">
              <w:rPr>
                <w:rFonts w:ascii="Calibri Light" w:hAnsi="Calibri Light" w:cs="Calibri Light"/>
              </w:rPr>
              <w:t>System musi umożliwiać tworzenie bazy użytkowników.</w:t>
            </w:r>
          </w:p>
        </w:tc>
      </w:tr>
      <w:tr w:rsidR="00680558" w:rsidRPr="00220326" w14:paraId="678F16DE" w14:textId="77777777" w:rsidTr="00B62DC5">
        <w:tc>
          <w:tcPr>
            <w:tcW w:w="1134" w:type="dxa"/>
          </w:tcPr>
          <w:p w14:paraId="57BA4E6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215F7EC5" w14:textId="77777777" w:rsidR="00680558" w:rsidRPr="00CF0B30" w:rsidRDefault="00680558" w:rsidP="00B62DC5">
            <w:pPr>
              <w:jc w:val="both"/>
              <w:rPr>
                <w:rFonts w:ascii="Calibri Light" w:hAnsi="Calibri Light" w:cs="Calibri Light"/>
              </w:rPr>
            </w:pPr>
            <w:r w:rsidRPr="00CF0B30">
              <w:rPr>
                <w:rFonts w:ascii="Calibri Light" w:hAnsi="Calibri Light" w:cs="Calibri Light"/>
              </w:rPr>
              <w:t>System musi umożliwiać podgląd własnego konta użytkownika (wypożyczone i przetrzymywane pozycje, możliwość prolongaty, itp.).</w:t>
            </w:r>
          </w:p>
        </w:tc>
      </w:tr>
      <w:tr w:rsidR="00680558" w:rsidRPr="00220326" w14:paraId="66156F5E" w14:textId="77777777" w:rsidTr="00B62DC5">
        <w:tc>
          <w:tcPr>
            <w:tcW w:w="1134" w:type="dxa"/>
          </w:tcPr>
          <w:p w14:paraId="776D318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331274BE" w14:textId="77777777" w:rsidR="00680558" w:rsidRPr="00CF0B30" w:rsidRDefault="00680558" w:rsidP="00B62DC5">
            <w:pPr>
              <w:jc w:val="both"/>
              <w:rPr>
                <w:rFonts w:ascii="Calibri Light" w:hAnsi="Calibri Light" w:cs="Calibri Light"/>
              </w:rPr>
            </w:pPr>
            <w:r w:rsidRPr="00CF0B30">
              <w:rPr>
                <w:rFonts w:ascii="Calibri Light" w:hAnsi="Calibri Light" w:cs="Calibri Light"/>
              </w:rPr>
              <w:t>System musi pozwalać użytkownikowi na sprawdzanie informacji o swoich wypożyczeniach we wszystkich bibliotekach objętych zamówieniem.</w:t>
            </w:r>
          </w:p>
        </w:tc>
      </w:tr>
      <w:tr w:rsidR="00680558" w:rsidRPr="00220326" w14:paraId="23CCE1A4" w14:textId="77777777" w:rsidTr="00B62DC5">
        <w:tc>
          <w:tcPr>
            <w:tcW w:w="1134" w:type="dxa"/>
          </w:tcPr>
          <w:p w14:paraId="5F5E5AE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41D1AC54" w14:textId="77777777" w:rsidR="00680558" w:rsidRPr="00CF0B30" w:rsidRDefault="00680558" w:rsidP="00B62DC5">
            <w:pPr>
              <w:jc w:val="both"/>
              <w:rPr>
                <w:rFonts w:ascii="Calibri Light" w:hAnsi="Calibri Light" w:cs="Calibri Light"/>
              </w:rPr>
            </w:pPr>
            <w:r w:rsidRPr="00CF0B30">
              <w:rPr>
                <w:rFonts w:ascii="Calibri Light" w:hAnsi="Calibri Light" w:cs="Calibri Light"/>
              </w:rPr>
              <w:t>Przeszukiwanie zawartości katalogów wszystkich bibliotek</w:t>
            </w:r>
            <w:r w:rsidRPr="00CF0B30">
              <w:t xml:space="preserve"> </w:t>
            </w:r>
            <w:r w:rsidRPr="00CF0B30">
              <w:rPr>
                <w:rFonts w:ascii="Calibri Light" w:hAnsi="Calibri Light" w:cs="Calibri Light"/>
              </w:rPr>
              <w:t>objętych zamówieniem jednocześnie.</w:t>
            </w:r>
          </w:p>
        </w:tc>
      </w:tr>
      <w:tr w:rsidR="00680558" w:rsidRPr="00220326" w14:paraId="5D352461" w14:textId="77777777" w:rsidTr="00B62DC5">
        <w:tc>
          <w:tcPr>
            <w:tcW w:w="1134" w:type="dxa"/>
          </w:tcPr>
          <w:p w14:paraId="05F9233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41C928F5" w14:textId="77777777" w:rsidR="00680558" w:rsidRPr="00CF0B30" w:rsidRDefault="00680558" w:rsidP="00B62DC5">
            <w:pPr>
              <w:jc w:val="both"/>
              <w:rPr>
                <w:rFonts w:ascii="Calibri Light" w:hAnsi="Calibri Light" w:cs="Calibri Light"/>
              </w:rPr>
            </w:pPr>
            <w:r w:rsidRPr="00CF0B30">
              <w:rPr>
                <w:rFonts w:ascii="Calibri Light" w:hAnsi="Calibri Light" w:cs="Calibri Light"/>
              </w:rPr>
              <w:t>System musi umożliwiać rejestrację: udostepnień, wypożyczeń zasobów biblioteki.</w:t>
            </w:r>
          </w:p>
        </w:tc>
      </w:tr>
      <w:tr w:rsidR="00680558" w:rsidRPr="00220326" w14:paraId="398FB70C" w14:textId="77777777" w:rsidTr="00B62DC5">
        <w:tc>
          <w:tcPr>
            <w:tcW w:w="1134" w:type="dxa"/>
          </w:tcPr>
          <w:p w14:paraId="5AC1943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4F6039A1" w14:textId="77777777" w:rsidR="00680558" w:rsidRPr="00CF0B30" w:rsidRDefault="00680558" w:rsidP="00B62DC5">
            <w:pPr>
              <w:jc w:val="both"/>
              <w:rPr>
                <w:rFonts w:ascii="Calibri Light" w:hAnsi="Calibri Light" w:cs="Calibri Light"/>
              </w:rPr>
            </w:pPr>
            <w:r w:rsidRPr="00CF0B30">
              <w:rPr>
                <w:rFonts w:ascii="Calibri Light" w:hAnsi="Calibri Light" w:cs="Calibri Light"/>
              </w:rPr>
              <w:t>System musi umożliwiać prowadzenie statystyk.</w:t>
            </w:r>
          </w:p>
        </w:tc>
      </w:tr>
      <w:tr w:rsidR="00680558" w:rsidRPr="00220326" w14:paraId="7CE58D1F" w14:textId="77777777" w:rsidTr="00B62DC5">
        <w:tc>
          <w:tcPr>
            <w:tcW w:w="1134" w:type="dxa"/>
          </w:tcPr>
          <w:p w14:paraId="596E0DD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6E16D490" w14:textId="77777777" w:rsidR="00680558" w:rsidRPr="00CF0B30" w:rsidRDefault="00680558" w:rsidP="00B62DC5">
            <w:pPr>
              <w:jc w:val="both"/>
              <w:rPr>
                <w:rFonts w:ascii="Calibri Light" w:hAnsi="Calibri Light" w:cs="Calibri Light"/>
              </w:rPr>
            </w:pPr>
            <w:r w:rsidRPr="00CF0B30">
              <w:rPr>
                <w:rFonts w:ascii="Calibri Light" w:hAnsi="Calibri Light" w:cs="Calibri Light"/>
              </w:rPr>
              <w:t xml:space="preserve">System musi pozwolić na przeglądanie w trybie on-line zasobów bibliotecznych poprzez system wyszukiwania, umożliwić sprawdzenie dostępności interesujących użytkownika pozycji oraz podstawowych informacji na jej temat. </w:t>
            </w:r>
          </w:p>
        </w:tc>
      </w:tr>
      <w:tr w:rsidR="00680558" w:rsidRPr="00220326" w14:paraId="03960120" w14:textId="77777777" w:rsidTr="00B62DC5">
        <w:tc>
          <w:tcPr>
            <w:tcW w:w="1134" w:type="dxa"/>
          </w:tcPr>
          <w:p w14:paraId="0D63E55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4C62C114" w14:textId="77777777" w:rsidR="00680558" w:rsidRPr="00CF0B30" w:rsidRDefault="00680558" w:rsidP="00B62DC5">
            <w:pPr>
              <w:jc w:val="both"/>
              <w:rPr>
                <w:rFonts w:ascii="Calibri Light" w:hAnsi="Calibri Light" w:cs="Calibri Light"/>
              </w:rPr>
            </w:pPr>
            <w:r w:rsidRPr="00CF0B30">
              <w:rPr>
                <w:rFonts w:ascii="Calibri Light" w:hAnsi="Calibri Light" w:cs="Calibri Light"/>
              </w:rPr>
              <w:t>System musi pozwolić na imienne zarezerwowanie pozycji z zasobu bibliotecznego w celu odbioru w odpowiedniej placówce biblioteki.</w:t>
            </w:r>
          </w:p>
        </w:tc>
      </w:tr>
      <w:tr w:rsidR="00680558" w:rsidRPr="00220326" w14:paraId="11732FF0" w14:textId="77777777" w:rsidTr="00B62DC5">
        <w:tc>
          <w:tcPr>
            <w:tcW w:w="1134" w:type="dxa"/>
          </w:tcPr>
          <w:p w14:paraId="2CB5C87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54D88500" w14:textId="77777777" w:rsidR="00680558" w:rsidRPr="00995FCA" w:rsidRDefault="00680558" w:rsidP="00B62DC5">
            <w:pPr>
              <w:jc w:val="both"/>
              <w:rPr>
                <w:rFonts w:ascii="Calibri Light" w:hAnsi="Calibri Light" w:cs="Calibri Light"/>
                <w:highlight w:val="yellow"/>
              </w:rPr>
            </w:pPr>
            <w:r w:rsidRPr="00995FCA">
              <w:rPr>
                <w:rFonts w:ascii="Calibri Light" w:hAnsi="Calibri Light" w:cs="Calibri Light"/>
              </w:rPr>
              <w:t>System musi umożliwiać elektroniczną obsługę wypożycze</w:t>
            </w:r>
            <w:r>
              <w:rPr>
                <w:rFonts w:ascii="Calibri Light" w:hAnsi="Calibri Light" w:cs="Calibri Light"/>
              </w:rPr>
              <w:t>ń</w:t>
            </w:r>
            <w:r w:rsidRPr="00995FCA">
              <w:rPr>
                <w:rFonts w:ascii="Calibri Light" w:hAnsi="Calibri Light" w:cs="Calibri Light"/>
              </w:rPr>
              <w:t>.</w:t>
            </w:r>
          </w:p>
        </w:tc>
      </w:tr>
      <w:tr w:rsidR="00680558" w:rsidRPr="00220326" w14:paraId="6A5F5796" w14:textId="77777777" w:rsidTr="00B62DC5">
        <w:tc>
          <w:tcPr>
            <w:tcW w:w="1134" w:type="dxa"/>
          </w:tcPr>
          <w:p w14:paraId="0B02C2F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03FF0B40" w14:textId="77777777" w:rsidR="00680558" w:rsidRPr="00995FCA" w:rsidRDefault="00680558" w:rsidP="00B62DC5">
            <w:pPr>
              <w:rPr>
                <w:rFonts w:ascii="Calibri Light" w:hAnsi="Calibri Light" w:cs="Calibri Light"/>
                <w:highlight w:val="yellow"/>
              </w:rPr>
            </w:pPr>
            <w:r w:rsidRPr="00995FCA">
              <w:rPr>
                <w:rFonts w:ascii="Calibri Light" w:hAnsi="Calibri Light" w:cs="Calibri Light"/>
              </w:rPr>
              <w:t>Całość wyżej wymienionych procesów musi odbywać się za pomocą www (World Wide Web) dla wszystkich potencjalnych odbiorców przy użyciu przeglądarek internetowych z każdego miejsca na świecie, w tym co najmniej Chrome</w:t>
            </w:r>
            <w:r w:rsidRPr="00B62DC5">
              <w:rPr>
                <w:rFonts w:ascii="Calibri Light" w:hAnsi="Calibri Light" w:cs="Calibri Light"/>
                <w:highlight w:val="cyan"/>
              </w:rPr>
              <w:t xml:space="preserve">, </w:t>
            </w:r>
            <w:r w:rsidRPr="00B62DC5">
              <w:rPr>
                <w:rFonts w:ascii="Calibri Light" w:hAnsi="Calibri Light" w:cs="Calibri Light"/>
                <w:strike/>
                <w:highlight w:val="cyan"/>
              </w:rPr>
              <w:t>Internet Explorer</w:t>
            </w:r>
            <w:r w:rsidRPr="00995FCA">
              <w:rPr>
                <w:rFonts w:ascii="Calibri Light" w:hAnsi="Calibri Light" w:cs="Calibri Light"/>
              </w:rPr>
              <w:t>, Edge i Firefox w wersjach aktualnych oraz udostępnionych, jako finalne w momencie zakończenia wdrożenia Systemu.</w:t>
            </w:r>
          </w:p>
        </w:tc>
      </w:tr>
      <w:tr w:rsidR="00680558" w:rsidRPr="00220326" w14:paraId="72A937FB" w14:textId="77777777" w:rsidTr="00B62DC5">
        <w:tc>
          <w:tcPr>
            <w:tcW w:w="1134" w:type="dxa"/>
          </w:tcPr>
          <w:p w14:paraId="66AFFE5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08BC47B0" w14:textId="77777777" w:rsidR="00680558" w:rsidRDefault="00680558" w:rsidP="00B62DC5">
            <w:pPr>
              <w:rPr>
                <w:rFonts w:ascii="Calibri Light" w:hAnsi="Calibri Light" w:cs="Calibri Light"/>
              </w:rPr>
            </w:pPr>
            <w:r w:rsidRPr="00995FCA">
              <w:rPr>
                <w:rFonts w:ascii="Calibri Light" w:hAnsi="Calibri Light" w:cs="Calibri Light"/>
              </w:rPr>
              <w:t>Korzystanie z Systemu musi być możliwe z poziomu jednej strony internetowej.</w:t>
            </w:r>
          </w:p>
          <w:p w14:paraId="3A16F1BF" w14:textId="77777777" w:rsidR="00680558" w:rsidRDefault="00680558" w:rsidP="00B62DC5">
            <w:pPr>
              <w:rPr>
                <w:rFonts w:ascii="Calibri Light" w:hAnsi="Calibri Light" w:cs="Calibri Light"/>
              </w:rPr>
            </w:pPr>
          </w:p>
          <w:p w14:paraId="1D44F8D1" w14:textId="77777777" w:rsidR="00680558" w:rsidRDefault="00680558" w:rsidP="00B62DC5">
            <w:pPr>
              <w:rPr>
                <w:rFonts w:ascii="Calibri Light" w:hAnsi="Calibri Light" w:cs="Calibri Light"/>
              </w:rPr>
            </w:pPr>
          </w:p>
          <w:p w14:paraId="7A0A27E3" w14:textId="77777777" w:rsidR="00680558" w:rsidRPr="00995FCA" w:rsidRDefault="00680558" w:rsidP="00B62DC5">
            <w:pPr>
              <w:rPr>
                <w:rFonts w:ascii="Calibri Light" w:hAnsi="Calibri Light" w:cs="Calibri Light"/>
              </w:rPr>
            </w:pPr>
          </w:p>
        </w:tc>
      </w:tr>
      <w:tr w:rsidR="00680558" w:rsidRPr="00220326" w14:paraId="59503C19" w14:textId="77777777" w:rsidTr="00B62DC5">
        <w:tc>
          <w:tcPr>
            <w:tcW w:w="1134" w:type="dxa"/>
            <w:shd w:val="clear" w:color="auto" w:fill="D9E2F3" w:themeFill="accent1" w:themeFillTint="33"/>
          </w:tcPr>
          <w:p w14:paraId="60D59696" w14:textId="77777777" w:rsidR="00680558" w:rsidRPr="00995FCA" w:rsidRDefault="00680558" w:rsidP="00B62DC5">
            <w:pPr>
              <w:rPr>
                <w:rFonts w:ascii="Calibri Light" w:hAnsi="Calibri Light" w:cs="Calibri Light"/>
                <w:b/>
              </w:rPr>
            </w:pPr>
            <w:r w:rsidRPr="00995FCA">
              <w:rPr>
                <w:rFonts w:ascii="Calibri Light" w:hAnsi="Calibri Light" w:cs="Calibri Light"/>
                <w:b/>
              </w:rPr>
              <w:lastRenderedPageBreak/>
              <w:t>Lp.</w:t>
            </w:r>
          </w:p>
        </w:tc>
        <w:tc>
          <w:tcPr>
            <w:tcW w:w="8505" w:type="dxa"/>
            <w:shd w:val="clear" w:color="auto" w:fill="D9E2F3" w:themeFill="accent1" w:themeFillTint="33"/>
          </w:tcPr>
          <w:p w14:paraId="7CFEE2D0" w14:textId="77777777" w:rsidR="00680558" w:rsidRPr="00995FCA" w:rsidRDefault="00680558" w:rsidP="00B62DC5">
            <w:pPr>
              <w:rPr>
                <w:rFonts w:ascii="Calibri Light" w:hAnsi="Calibri Light" w:cs="Calibri Light"/>
                <w:b/>
              </w:rPr>
            </w:pPr>
            <w:r w:rsidRPr="00995FCA">
              <w:rPr>
                <w:rFonts w:ascii="Calibri Light" w:hAnsi="Calibri Light" w:cs="Calibri Light"/>
                <w:b/>
              </w:rPr>
              <w:t>Minimalne wymagania dotyczące funkcjonalności systemu – dostępne moduły</w:t>
            </w:r>
          </w:p>
        </w:tc>
      </w:tr>
      <w:tr w:rsidR="00680558" w:rsidRPr="00220326" w14:paraId="2EE42234" w14:textId="77777777" w:rsidTr="00B62DC5">
        <w:tc>
          <w:tcPr>
            <w:tcW w:w="1134" w:type="dxa"/>
          </w:tcPr>
          <w:p w14:paraId="761E72B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09236B9D" w14:textId="77777777" w:rsidR="00680558" w:rsidRPr="00995FCA" w:rsidRDefault="00680558" w:rsidP="00B62DC5">
            <w:pPr>
              <w:widowControl w:val="0"/>
              <w:suppressAutoHyphens/>
              <w:jc w:val="both"/>
              <w:rPr>
                <w:rFonts w:ascii="Calibri Light" w:hAnsi="Calibri Light" w:cs="Calibri Light"/>
              </w:rPr>
            </w:pPr>
            <w:r w:rsidRPr="00995FCA">
              <w:rPr>
                <w:rFonts w:ascii="Calibri Light" w:hAnsi="Calibri Light" w:cs="Calibri Light"/>
              </w:rPr>
              <w:t>Katalog użytkowników,</w:t>
            </w:r>
          </w:p>
        </w:tc>
      </w:tr>
      <w:tr w:rsidR="00680558" w:rsidRPr="00220326" w14:paraId="1E1D6AAF" w14:textId="77777777" w:rsidTr="00B62DC5">
        <w:tc>
          <w:tcPr>
            <w:tcW w:w="1134" w:type="dxa"/>
          </w:tcPr>
          <w:p w14:paraId="0100F94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1D67470C"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Katalog zbiorów</w:t>
            </w:r>
          </w:p>
        </w:tc>
      </w:tr>
      <w:tr w:rsidR="00680558" w:rsidRPr="00220326" w14:paraId="1E828623" w14:textId="77777777" w:rsidTr="00B62DC5">
        <w:tc>
          <w:tcPr>
            <w:tcW w:w="1134" w:type="dxa"/>
          </w:tcPr>
          <w:p w14:paraId="699279F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335D5494"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Gromadzenie</w:t>
            </w:r>
          </w:p>
        </w:tc>
      </w:tr>
      <w:tr w:rsidR="00680558" w:rsidRPr="00220326" w14:paraId="4FC92ED3" w14:textId="77777777" w:rsidTr="00B62DC5">
        <w:tc>
          <w:tcPr>
            <w:tcW w:w="1134" w:type="dxa"/>
          </w:tcPr>
          <w:p w14:paraId="1060B46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68F6668D"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Magazyn</w:t>
            </w:r>
          </w:p>
        </w:tc>
      </w:tr>
      <w:tr w:rsidR="00680558" w:rsidRPr="00220326" w14:paraId="2A9CCF2F" w14:textId="77777777" w:rsidTr="00B62DC5">
        <w:tc>
          <w:tcPr>
            <w:tcW w:w="1134" w:type="dxa"/>
          </w:tcPr>
          <w:p w14:paraId="74163B4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13EDF355"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Czytelnia</w:t>
            </w:r>
          </w:p>
        </w:tc>
      </w:tr>
      <w:tr w:rsidR="00680558" w:rsidRPr="00220326" w14:paraId="174888DC" w14:textId="77777777" w:rsidTr="00B62DC5">
        <w:tc>
          <w:tcPr>
            <w:tcW w:w="1134" w:type="dxa"/>
          </w:tcPr>
          <w:p w14:paraId="5CC5069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0D9B3B8F"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Wypożyczalnia</w:t>
            </w:r>
          </w:p>
        </w:tc>
      </w:tr>
      <w:tr w:rsidR="00680558" w:rsidRPr="00220326" w14:paraId="54289140" w14:textId="77777777" w:rsidTr="00B62DC5">
        <w:tc>
          <w:tcPr>
            <w:tcW w:w="1134" w:type="dxa"/>
          </w:tcPr>
          <w:p w14:paraId="54B7245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10F9A481"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Skontrum</w:t>
            </w:r>
          </w:p>
        </w:tc>
      </w:tr>
      <w:tr w:rsidR="00680558" w:rsidRPr="00220326" w14:paraId="3CB2E34A" w14:textId="77777777" w:rsidTr="00B62DC5">
        <w:tc>
          <w:tcPr>
            <w:tcW w:w="1134" w:type="dxa"/>
          </w:tcPr>
          <w:p w14:paraId="33591A6B"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7C57505C"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Windykacja</w:t>
            </w:r>
          </w:p>
        </w:tc>
      </w:tr>
      <w:tr w:rsidR="00680558" w:rsidRPr="00220326" w14:paraId="7EF3E0EB" w14:textId="77777777" w:rsidTr="00B62DC5">
        <w:tc>
          <w:tcPr>
            <w:tcW w:w="1134" w:type="dxa"/>
          </w:tcPr>
          <w:p w14:paraId="35C6701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18C7E766" w14:textId="77777777" w:rsidR="00680558" w:rsidRDefault="00680558" w:rsidP="00B62DC5">
            <w:pPr>
              <w:jc w:val="both"/>
              <w:rPr>
                <w:rFonts w:ascii="Calibri Light" w:hAnsi="Calibri Light" w:cs="Calibri Light"/>
              </w:rPr>
            </w:pPr>
            <w:r w:rsidRPr="00995FCA">
              <w:rPr>
                <w:rFonts w:ascii="Calibri Light" w:hAnsi="Calibri Light" w:cs="Calibri Light"/>
              </w:rPr>
              <w:t>Raporty</w:t>
            </w:r>
          </w:p>
          <w:p w14:paraId="4804E5E2" w14:textId="77777777" w:rsidR="00680558" w:rsidRPr="00995FCA" w:rsidRDefault="00680558" w:rsidP="00B62DC5">
            <w:pPr>
              <w:jc w:val="both"/>
              <w:rPr>
                <w:rFonts w:ascii="Calibri Light" w:hAnsi="Calibri Light" w:cs="Calibri Light"/>
              </w:rPr>
            </w:pPr>
          </w:p>
        </w:tc>
      </w:tr>
      <w:tr w:rsidR="00680558" w:rsidRPr="00220326" w14:paraId="48AD6A8E" w14:textId="77777777" w:rsidTr="00B62DC5">
        <w:tc>
          <w:tcPr>
            <w:tcW w:w="1134" w:type="dxa"/>
            <w:shd w:val="clear" w:color="auto" w:fill="D9E2F3" w:themeFill="accent1" w:themeFillTint="33"/>
          </w:tcPr>
          <w:p w14:paraId="6D08A50F" w14:textId="77777777" w:rsidR="00680558" w:rsidRPr="00995FCA" w:rsidRDefault="00680558" w:rsidP="00B62DC5">
            <w:pPr>
              <w:rPr>
                <w:rFonts w:ascii="Calibri Light" w:hAnsi="Calibri Light" w:cs="Calibri Light"/>
                <w:b/>
              </w:rPr>
            </w:pPr>
            <w:r w:rsidRPr="00995FCA">
              <w:rPr>
                <w:rFonts w:ascii="Calibri Light" w:hAnsi="Calibri Light" w:cs="Calibri Light"/>
                <w:b/>
              </w:rPr>
              <w:t>Lp.</w:t>
            </w:r>
          </w:p>
        </w:tc>
        <w:tc>
          <w:tcPr>
            <w:tcW w:w="8505" w:type="dxa"/>
            <w:shd w:val="clear" w:color="auto" w:fill="D9E2F3" w:themeFill="accent1" w:themeFillTint="33"/>
          </w:tcPr>
          <w:p w14:paraId="7FB11CDE" w14:textId="77777777" w:rsidR="00680558" w:rsidRPr="00995FCA" w:rsidRDefault="00680558" w:rsidP="00B62DC5">
            <w:pPr>
              <w:rPr>
                <w:rFonts w:ascii="Calibri Light" w:hAnsi="Calibri Light" w:cs="Calibri Light"/>
                <w:b/>
              </w:rPr>
            </w:pPr>
            <w:r w:rsidRPr="002B26EF">
              <w:rPr>
                <w:rFonts w:ascii="Calibri Light" w:hAnsi="Calibri Light" w:cs="Calibri Light"/>
                <w:b/>
                <w:bCs/>
              </w:rPr>
              <w:t>Wymagania techniczne</w:t>
            </w:r>
            <w:r>
              <w:rPr>
                <w:rFonts w:ascii="Calibri Light" w:hAnsi="Calibri Light" w:cs="Calibri Light"/>
                <w:b/>
                <w:bCs/>
              </w:rPr>
              <w:t xml:space="preserve"> - </w:t>
            </w:r>
            <w:r>
              <w:rPr>
                <w:rFonts w:ascii="Calibri Light" w:hAnsi="Calibri Light" w:cs="Calibri Light"/>
                <w:b/>
              </w:rPr>
              <w:t>System biblioteczny musi spełniać następujące wymagania:</w:t>
            </w:r>
          </w:p>
        </w:tc>
      </w:tr>
      <w:tr w:rsidR="00680558" w:rsidRPr="00220326" w14:paraId="56A4D8B7" w14:textId="77777777" w:rsidTr="00B62DC5">
        <w:tc>
          <w:tcPr>
            <w:tcW w:w="1134" w:type="dxa"/>
          </w:tcPr>
          <w:p w14:paraId="3FDDB7C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37E13B18" w14:textId="77777777" w:rsidR="00680558" w:rsidRPr="00995FCA" w:rsidRDefault="00680558" w:rsidP="00B62DC5">
            <w:pPr>
              <w:widowControl w:val="0"/>
              <w:suppressAutoHyphens/>
              <w:jc w:val="both"/>
              <w:rPr>
                <w:rFonts w:ascii="Calibri Light" w:hAnsi="Calibri Light" w:cs="Calibri Light"/>
              </w:rPr>
            </w:pPr>
            <w:bookmarkStart w:id="1" w:name="_Hlk47335696"/>
            <w:r w:rsidRPr="00995FCA">
              <w:rPr>
                <w:rFonts w:ascii="Calibri Light" w:hAnsi="Calibri Light" w:cs="Calibri Light"/>
              </w:rPr>
              <w:t>System biblioteczny musi być centralnie zarządzany</w:t>
            </w:r>
            <w:bookmarkEnd w:id="1"/>
            <w:r w:rsidRPr="00995FCA">
              <w:rPr>
                <w:rFonts w:ascii="Calibri Light" w:hAnsi="Calibri Light" w:cs="Calibri Light"/>
              </w:rPr>
              <w:t>.</w:t>
            </w:r>
          </w:p>
        </w:tc>
      </w:tr>
      <w:tr w:rsidR="00680558" w:rsidRPr="00220326" w14:paraId="6F4D6377" w14:textId="77777777" w:rsidTr="00B62DC5">
        <w:tc>
          <w:tcPr>
            <w:tcW w:w="1134" w:type="dxa"/>
          </w:tcPr>
          <w:p w14:paraId="0D1ACBE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580C6A0D"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Zamawiający ze względu na brak profesjonalnej serwerowni, preferuje rozwiązanie dostarczane w chmurze (hosting u Producenta Systemu Bibliotecznego).</w:t>
            </w:r>
          </w:p>
        </w:tc>
      </w:tr>
      <w:tr w:rsidR="00680558" w:rsidRPr="00220326" w14:paraId="00EE8CDC" w14:textId="77777777" w:rsidTr="00B62DC5">
        <w:tc>
          <w:tcPr>
            <w:tcW w:w="1134" w:type="dxa"/>
          </w:tcPr>
          <w:p w14:paraId="06EDB7E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68B4F381"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Wymagana jest usługa Serwer w klastrze HA (serwer zapasowy).</w:t>
            </w:r>
          </w:p>
        </w:tc>
      </w:tr>
      <w:tr w:rsidR="00680558" w:rsidRPr="00220326" w14:paraId="1543023D" w14:textId="77777777" w:rsidTr="00B62DC5">
        <w:tc>
          <w:tcPr>
            <w:tcW w:w="1134" w:type="dxa"/>
          </w:tcPr>
          <w:p w14:paraId="5A9E8419"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0E3EAB6C"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Wymagane są automatycznie przeprowadzane kopie zapasowe systemu w hostingu.</w:t>
            </w:r>
          </w:p>
        </w:tc>
      </w:tr>
      <w:tr w:rsidR="00680558" w:rsidRPr="00220326" w14:paraId="21EAA594" w14:textId="77777777" w:rsidTr="00B62DC5">
        <w:tc>
          <w:tcPr>
            <w:tcW w:w="1134" w:type="dxa"/>
          </w:tcPr>
          <w:p w14:paraId="46B993E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586B2801"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System musi umożliwiać zdalne aktualizacje przeprowadzane przez Producenta Systemu.</w:t>
            </w:r>
          </w:p>
        </w:tc>
      </w:tr>
      <w:tr w:rsidR="00680558" w:rsidRPr="00220326" w14:paraId="79E15419" w14:textId="77777777" w:rsidTr="00B62DC5">
        <w:tc>
          <w:tcPr>
            <w:tcW w:w="1134" w:type="dxa"/>
          </w:tcPr>
          <w:p w14:paraId="41DED1D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1C2606D8"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Aktualizacje muszą gwarantować, że wszystkie biblioteki korzystające z Systemu pracują zawsze na tej samej, najnowszej wersji. </w:t>
            </w:r>
          </w:p>
        </w:tc>
      </w:tr>
      <w:tr w:rsidR="00680558" w:rsidRPr="00220326" w14:paraId="3531B1BE" w14:textId="77777777" w:rsidTr="00B62DC5">
        <w:tc>
          <w:tcPr>
            <w:tcW w:w="1134" w:type="dxa"/>
          </w:tcPr>
          <w:p w14:paraId="546435C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2370B08C"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System musi być zgodny z formatem MARC21</w:t>
            </w:r>
            <w:r>
              <w:rPr>
                <w:rFonts w:ascii="Calibri Light" w:hAnsi="Calibri Light" w:cs="Calibri Light"/>
              </w:rPr>
              <w:t>.</w:t>
            </w:r>
          </w:p>
        </w:tc>
      </w:tr>
      <w:tr w:rsidR="00680558" w:rsidRPr="00220326" w14:paraId="02EFA7CD" w14:textId="77777777" w:rsidTr="00B62DC5">
        <w:tc>
          <w:tcPr>
            <w:tcW w:w="1134" w:type="dxa"/>
          </w:tcPr>
          <w:p w14:paraId="4E7C996B"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1D167E15"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System musi spełniać wymogi stawiane przez Rozporządzenie Parlamentu Europejskiego i Rady (UE) 2016/679 z dnia 27 kwietnia 2016 r. w sprawie ochrony osób fizycznych w związku z przetwarzaniem danych osobowych.</w:t>
            </w:r>
          </w:p>
        </w:tc>
      </w:tr>
    </w:tbl>
    <w:p w14:paraId="3F05117B" w14:textId="77777777" w:rsidR="00680558" w:rsidRPr="00995FCA" w:rsidRDefault="00680558" w:rsidP="00680558">
      <w:pPr>
        <w:jc w:val="both"/>
        <w:rPr>
          <w:rFonts w:ascii="Calibri Light" w:hAnsi="Calibri Light" w:cs="Calibri Light"/>
        </w:rPr>
      </w:pPr>
    </w:p>
    <w:p w14:paraId="407C6365" w14:textId="77777777" w:rsidR="00680558" w:rsidRPr="00995FCA" w:rsidRDefault="00680558" w:rsidP="00680558">
      <w:pPr>
        <w:rPr>
          <w:rFonts w:ascii="Calibri Light" w:hAnsi="Calibri Light" w:cs="Calibri Light"/>
        </w:rPr>
      </w:pPr>
    </w:p>
    <w:p w14:paraId="7EFDDDA6" w14:textId="77777777" w:rsidR="00680558" w:rsidRDefault="00680558" w:rsidP="00680558">
      <w:pPr>
        <w:rPr>
          <w:rFonts w:ascii="Calibri Light" w:eastAsiaTheme="majorEastAsia" w:hAnsi="Calibri Light" w:cs="Calibri Light"/>
          <w:color w:val="2F5496" w:themeColor="accent1" w:themeShade="BF"/>
          <w:sz w:val="32"/>
          <w:szCs w:val="32"/>
        </w:rPr>
      </w:pPr>
      <w:r>
        <w:rPr>
          <w:rFonts w:ascii="Calibri Light" w:eastAsiaTheme="majorEastAsia" w:hAnsi="Calibri Light" w:cs="Calibri Light"/>
          <w:color w:val="2F5496" w:themeColor="accent1" w:themeShade="BF"/>
          <w:sz w:val="32"/>
          <w:szCs w:val="32"/>
        </w:rPr>
        <w:br w:type="page"/>
      </w:r>
    </w:p>
    <w:p w14:paraId="6C2D1FD7" w14:textId="77777777" w:rsidR="00680558" w:rsidRPr="005B2B1A" w:rsidRDefault="00680558" w:rsidP="00680558">
      <w:pPr>
        <w:pStyle w:val="Nagwek1"/>
        <w:numPr>
          <w:ilvl w:val="0"/>
          <w:numId w:val="2"/>
        </w:numPr>
        <w:spacing w:after="240"/>
        <w:rPr>
          <w:rFonts w:ascii="Calibri Light" w:hAnsi="Calibri Light" w:cs="Calibri Light"/>
        </w:rPr>
      </w:pPr>
      <w:bookmarkStart w:id="2" w:name="_Hlk47595037"/>
      <w:r w:rsidRPr="005B2B1A">
        <w:rPr>
          <w:rFonts w:ascii="Calibri Light" w:hAnsi="Calibri Light" w:cs="Calibri Light"/>
        </w:rPr>
        <w:lastRenderedPageBreak/>
        <w:t>Zakup, wdrożenie i konfiguracja systemu elektronicznego obiegu dokumentów dla Gminy Kije</w:t>
      </w:r>
    </w:p>
    <w:bookmarkEnd w:id="2"/>
    <w:p w14:paraId="1A2B62BC" w14:textId="77777777" w:rsidR="00680558" w:rsidRPr="00777734" w:rsidRDefault="00680558" w:rsidP="00680558"/>
    <w:p w14:paraId="0D7781DE" w14:textId="77777777" w:rsidR="00680558" w:rsidRPr="002A259B" w:rsidRDefault="00680558" w:rsidP="00680558">
      <w:pPr>
        <w:spacing w:line="240" w:lineRule="auto"/>
        <w:jc w:val="both"/>
        <w:rPr>
          <w:rFonts w:asciiTheme="majorHAnsi" w:hAnsiTheme="majorHAnsi" w:cstheme="majorHAnsi"/>
        </w:rPr>
      </w:pPr>
      <w:r w:rsidRPr="002A259B">
        <w:rPr>
          <w:rFonts w:asciiTheme="majorHAnsi" w:hAnsiTheme="majorHAnsi" w:cstheme="majorHAnsi"/>
        </w:rPr>
        <w:t xml:space="preserve">System EOD musi być zintegrowanym pakietem oprogramowania do zarządzania dokumentami papierowymi i w postaci plików XML, korespondencją, sprawami oraz poleceniami oparty o Rzeczowy Wykaz Akt (RWA) lub podobną metodę klasyfikacji, oraz instrukcję obiegu dokumentów elektronicznych wraz z wykorzystaniem podpisu elektronicznego. Całość </w:t>
      </w:r>
      <w:r w:rsidRPr="005C06EA">
        <w:rPr>
          <w:rFonts w:asciiTheme="majorHAnsi" w:hAnsiTheme="majorHAnsi" w:cstheme="majorHAnsi"/>
        </w:rPr>
        <w:t xml:space="preserve">musi </w:t>
      </w:r>
      <w:r w:rsidRPr="002A259B">
        <w:rPr>
          <w:rFonts w:asciiTheme="majorHAnsi" w:hAnsiTheme="majorHAnsi" w:cstheme="majorHAnsi"/>
        </w:rPr>
        <w:t>być zbudowana i działać zgodnie ze światowymi standardami i wymogami prawa, w tym - z ustawy o informatyzacji podmiotów realizujących zadania publiczne, ustawy o podpisie elektronicznym oraz innymi przepisami powstałymi z delegacji tych ustaw.</w:t>
      </w:r>
    </w:p>
    <w:p w14:paraId="3CBDE4A3" w14:textId="77777777" w:rsidR="00680558" w:rsidRPr="002A259B" w:rsidRDefault="00680558" w:rsidP="00680558">
      <w:pPr>
        <w:spacing w:line="240" w:lineRule="auto"/>
        <w:jc w:val="both"/>
        <w:rPr>
          <w:rFonts w:asciiTheme="majorHAnsi" w:hAnsiTheme="majorHAnsi" w:cstheme="majorHAnsi"/>
        </w:rPr>
      </w:pPr>
      <w:r w:rsidRPr="002A259B">
        <w:rPr>
          <w:rFonts w:asciiTheme="majorHAnsi" w:hAnsiTheme="majorHAnsi" w:cstheme="majorHAnsi"/>
        </w:rPr>
        <w:t xml:space="preserve">Architektura systemu musi być otwarta i oparta na działających niezależnie od innych usługach, które będą posiadać wyspecyfikowane interfejsy. System EOD </w:t>
      </w:r>
      <w:r w:rsidRPr="005C06EA">
        <w:rPr>
          <w:rFonts w:asciiTheme="majorHAnsi" w:hAnsiTheme="majorHAnsi" w:cstheme="majorHAnsi"/>
        </w:rPr>
        <w:t xml:space="preserve">musi </w:t>
      </w:r>
      <w:r w:rsidRPr="002A259B">
        <w:rPr>
          <w:rFonts w:asciiTheme="majorHAnsi" w:hAnsiTheme="majorHAnsi" w:cstheme="majorHAnsi"/>
        </w:rPr>
        <w:t>również umożliwiać integrację z rozbudowanymi w projekcie programami dziedzinowymi, a także krajową platformą e-PUAP.</w:t>
      </w:r>
    </w:p>
    <w:p w14:paraId="5BF90386" w14:textId="77777777" w:rsidR="00680558" w:rsidRPr="002A259B" w:rsidRDefault="00680558" w:rsidP="00680558">
      <w:pPr>
        <w:spacing w:line="240" w:lineRule="auto"/>
        <w:jc w:val="both"/>
        <w:rPr>
          <w:rFonts w:asciiTheme="majorHAnsi" w:eastAsia="Times New Roman" w:hAnsiTheme="majorHAnsi" w:cstheme="majorHAnsi"/>
          <w:lang w:eastAsia="pl-PL"/>
        </w:rPr>
      </w:pPr>
      <w:r w:rsidRPr="002A259B">
        <w:rPr>
          <w:rFonts w:asciiTheme="majorHAnsi" w:hAnsiTheme="majorHAnsi" w:cstheme="majorHAnsi"/>
        </w:rPr>
        <w:t xml:space="preserve">System EOD musi być zgodny z aktami prawnymi regulującymi pracę urzędów oraz realizacji e-usług. System EOD funkcjonalnie będzie pozwalać na tworzenie centralnej, uporządkowanej bazy dokumentów i informacji, pism przychodzących i wychodzących, poleceń służbowych, umów, uchwał, regulacji wewnętrznych itp. zarówno w urzędzie jak i jednostkach organizacyjnych. Będzie również organizować i systematyzować występujące w różnych formatach dokumenty, usprawniać dostęp do informacji, kontrolować drogę ich obiegu, stan realizacji oraz usprawnić obsługę klientów i obywateli. </w:t>
      </w:r>
    </w:p>
    <w:p w14:paraId="7B09225D" w14:textId="77777777" w:rsidR="00680558" w:rsidRPr="005B2B1A" w:rsidRDefault="00680558" w:rsidP="00680558">
      <w:pPr>
        <w:pStyle w:val="Nagwek2"/>
        <w:numPr>
          <w:ilvl w:val="0"/>
          <w:numId w:val="87"/>
        </w:numPr>
        <w:spacing w:after="120"/>
        <w:ind w:left="714" w:hanging="357"/>
        <w:rPr>
          <w:b/>
          <w:sz w:val="24"/>
        </w:rPr>
      </w:pPr>
      <w:r w:rsidRPr="005B2B1A">
        <w:rPr>
          <w:b/>
          <w:sz w:val="24"/>
        </w:rPr>
        <w:t>Wymagania architektury i technologii</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0810BD23" w14:textId="77777777" w:rsidTr="00B62DC5">
        <w:tc>
          <w:tcPr>
            <w:tcW w:w="1134" w:type="dxa"/>
            <w:shd w:val="clear" w:color="auto" w:fill="D9E2F3" w:themeFill="accent1" w:themeFillTint="33"/>
          </w:tcPr>
          <w:p w14:paraId="28783F33"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281D5348"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Wymagania architektury i technologii – System w tym zakresie musi spełniać następujące wymagania:</w:t>
            </w:r>
          </w:p>
        </w:tc>
      </w:tr>
      <w:tr w:rsidR="00680558" w:rsidRPr="002A259B" w14:paraId="52E7EE64" w14:textId="77777777" w:rsidTr="00B62DC5">
        <w:tc>
          <w:tcPr>
            <w:tcW w:w="1134" w:type="dxa"/>
            <w:shd w:val="clear" w:color="auto" w:fill="auto"/>
          </w:tcPr>
          <w:p w14:paraId="0534A23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4F40AC51" w14:textId="77777777" w:rsidR="00680558" w:rsidRPr="002A259B" w:rsidRDefault="00680558" w:rsidP="00B62DC5">
            <w:pPr>
              <w:autoSpaceDE w:val="0"/>
              <w:autoSpaceDN w:val="0"/>
              <w:adjustRightInd w:val="0"/>
              <w:jc w:val="both"/>
              <w:rPr>
                <w:rFonts w:asciiTheme="majorHAnsi" w:eastAsia="Calibri" w:hAnsiTheme="majorHAnsi" w:cstheme="majorHAnsi"/>
                <w:color w:val="000000"/>
                <w:lang w:eastAsia="zh-CN"/>
              </w:rPr>
            </w:pPr>
            <w:r w:rsidRPr="002A259B">
              <w:rPr>
                <w:rFonts w:asciiTheme="majorHAnsi" w:eastAsia="Calibri" w:hAnsiTheme="majorHAnsi" w:cstheme="majorHAnsi"/>
                <w:color w:val="000000"/>
                <w:lang w:eastAsia="zh-CN"/>
              </w:rPr>
              <w:t>System EOD musi być zbudowany w architekturze trójwarstwowej, złożonej z:</w:t>
            </w:r>
          </w:p>
          <w:p w14:paraId="7F1F7511" w14:textId="77777777" w:rsidR="00680558" w:rsidRPr="002A259B" w:rsidRDefault="00680558" w:rsidP="00B62DC5">
            <w:pPr>
              <w:pStyle w:val="Akapitzlist"/>
              <w:numPr>
                <w:ilvl w:val="0"/>
                <w:numId w:val="63"/>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programu klienckiego (kod generowany dla przeglądarki internetowej),</w:t>
            </w:r>
          </w:p>
          <w:p w14:paraId="74DAFE9D" w14:textId="77777777" w:rsidR="00680558" w:rsidRPr="002A259B" w:rsidRDefault="00680558" w:rsidP="00B62DC5">
            <w:pPr>
              <w:pStyle w:val="Akapitzlist"/>
              <w:numPr>
                <w:ilvl w:val="0"/>
                <w:numId w:val="63"/>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serwera aplikacji (kod zarządzający aplikacją, wykonujący funkcje z zakresu logiki biznesowej, pośredniczący między żądaniami programu klienckiego, a funkcjami udostępnianymi przez motor bazy danych),</w:t>
            </w:r>
          </w:p>
          <w:p w14:paraId="1066CD8A" w14:textId="77777777" w:rsidR="00680558" w:rsidRPr="002A259B" w:rsidRDefault="00680558" w:rsidP="00B62DC5">
            <w:pPr>
              <w:pStyle w:val="Akapitzlist"/>
              <w:numPr>
                <w:ilvl w:val="0"/>
                <w:numId w:val="63"/>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motoru bazy danych, zarządzającego relacyjną i transakcyjną bazą danych SQL.</w:t>
            </w:r>
          </w:p>
        </w:tc>
      </w:tr>
      <w:tr w:rsidR="00680558" w:rsidRPr="002A259B" w14:paraId="7CC5162D" w14:textId="77777777" w:rsidTr="00B62DC5">
        <w:trPr>
          <w:trHeight w:val="143"/>
        </w:trPr>
        <w:tc>
          <w:tcPr>
            <w:tcW w:w="1134" w:type="dxa"/>
            <w:shd w:val="clear" w:color="auto" w:fill="auto"/>
          </w:tcPr>
          <w:p w14:paraId="26B1423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7945907D" w14:textId="77777777" w:rsidR="00680558" w:rsidRPr="002A259B" w:rsidRDefault="00680558" w:rsidP="00B62DC5">
            <w:pPr>
              <w:contextualSpacing/>
              <w:jc w:val="both"/>
              <w:rPr>
                <w:rFonts w:asciiTheme="majorHAnsi" w:hAnsiTheme="majorHAnsi" w:cstheme="majorHAnsi"/>
              </w:rPr>
            </w:pPr>
            <w:r w:rsidRPr="002A259B">
              <w:rPr>
                <w:rFonts w:asciiTheme="majorHAnsi" w:hAnsiTheme="majorHAnsi" w:cstheme="majorHAnsi"/>
              </w:rPr>
              <w:t xml:space="preserve">System EOD </w:t>
            </w:r>
            <w:r>
              <w:rPr>
                <w:rFonts w:asciiTheme="majorHAnsi" w:hAnsiTheme="majorHAnsi" w:cstheme="majorHAnsi"/>
              </w:rPr>
              <w:t>musi</w:t>
            </w:r>
            <w:r w:rsidRPr="002A259B">
              <w:rPr>
                <w:rFonts w:asciiTheme="majorHAnsi" w:hAnsiTheme="majorHAnsi" w:cstheme="majorHAnsi"/>
              </w:rPr>
              <w:t xml:space="preserve"> umożliwiać pracę na minimum jednej bazie komercyjnej oraz jednej bazie typu Open Source.</w:t>
            </w:r>
          </w:p>
        </w:tc>
      </w:tr>
      <w:tr w:rsidR="00680558" w:rsidRPr="002A259B" w14:paraId="768B2A20" w14:textId="77777777" w:rsidTr="00B62DC5">
        <w:tc>
          <w:tcPr>
            <w:tcW w:w="1134" w:type="dxa"/>
          </w:tcPr>
          <w:p w14:paraId="2FF0A57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E08E6C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musi spełniać wszystkie funkcje wymagane do wdrożenia EZD zgodnie z rozporządzeniem Prezesa Rady </w:t>
            </w:r>
            <w:r>
              <w:rPr>
                <w:rFonts w:asciiTheme="majorHAnsi" w:hAnsiTheme="majorHAnsi" w:cstheme="majorHAnsi"/>
              </w:rPr>
              <w:t>M</w:t>
            </w:r>
            <w:r w:rsidRPr="002A259B">
              <w:rPr>
                <w:rFonts w:asciiTheme="majorHAnsi" w:hAnsiTheme="majorHAnsi" w:cstheme="majorHAnsi"/>
              </w:rPr>
              <w:t>inistrów z dnia 18 stycznia 2011r. w sprawie instrukcji kancelaryjnej, jednolitych rzeczowych wykazów akt oraz instrukcji w sprawie organizacji i zakresu działania archiwów zakładowych (Dz. U. z 2011, Nr14, poz. 67).</w:t>
            </w:r>
          </w:p>
        </w:tc>
      </w:tr>
      <w:tr w:rsidR="00680558" w:rsidRPr="002A259B" w14:paraId="6A234798" w14:textId="77777777" w:rsidTr="00B62DC5">
        <w:tc>
          <w:tcPr>
            <w:tcW w:w="1134" w:type="dxa"/>
          </w:tcPr>
          <w:p w14:paraId="53DBFDC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9A42B7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W warstwie bazodanowej system EOD </w:t>
            </w:r>
            <w:r>
              <w:rPr>
                <w:rFonts w:asciiTheme="majorHAnsi" w:hAnsiTheme="majorHAnsi" w:cstheme="majorHAnsi"/>
              </w:rPr>
              <w:t>musi</w:t>
            </w:r>
            <w:r w:rsidRPr="002A259B">
              <w:rPr>
                <w:rFonts w:asciiTheme="majorHAnsi" w:hAnsiTheme="majorHAnsi" w:cstheme="majorHAnsi"/>
              </w:rPr>
              <w:t xml:space="preserve"> gwarantować dokonywanie operacji w oparciu o mechanizmy transakcji.</w:t>
            </w:r>
          </w:p>
        </w:tc>
      </w:tr>
      <w:tr w:rsidR="00680558" w:rsidRPr="002A259B" w14:paraId="1282ED41" w14:textId="77777777" w:rsidTr="00B62DC5">
        <w:tc>
          <w:tcPr>
            <w:tcW w:w="1134" w:type="dxa"/>
          </w:tcPr>
          <w:p w14:paraId="667E7F3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DE42C04" w14:textId="77777777" w:rsidR="00680558" w:rsidRPr="002A259B" w:rsidRDefault="00680558" w:rsidP="00B62DC5">
            <w:pPr>
              <w:autoSpaceDE w:val="0"/>
              <w:autoSpaceDN w:val="0"/>
              <w:adjustRightInd w:val="0"/>
              <w:jc w:val="both"/>
              <w:rPr>
                <w:rFonts w:asciiTheme="majorHAnsi" w:eastAsia="Calibri" w:hAnsiTheme="majorHAnsi" w:cstheme="majorHAnsi"/>
                <w:color w:val="000000"/>
                <w:lang w:eastAsia="zh-CN"/>
              </w:rPr>
            </w:pPr>
            <w:r w:rsidRPr="002A259B">
              <w:rPr>
                <w:rFonts w:asciiTheme="majorHAnsi" w:eastAsia="Calibri" w:hAnsiTheme="majorHAnsi" w:cstheme="majorHAnsi"/>
                <w:color w:val="000000"/>
                <w:lang w:eastAsia="zh-CN"/>
              </w:rPr>
              <w:t>System EOD w warstwie klienckiej musi poprawnie działać z najnowszymi wersjami przeglądarek internetowych, co najmniej z:</w:t>
            </w:r>
          </w:p>
          <w:p w14:paraId="55795BA9" w14:textId="77777777" w:rsidR="00680558" w:rsidRPr="002A259B" w:rsidRDefault="00680558" w:rsidP="00B62DC5">
            <w:pPr>
              <w:pStyle w:val="Akapitzlist"/>
              <w:numPr>
                <w:ilvl w:val="0"/>
                <w:numId w:val="64"/>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Microsoft Edge,</w:t>
            </w:r>
          </w:p>
          <w:p w14:paraId="2BBE43CE" w14:textId="77777777" w:rsidR="00680558" w:rsidRPr="002A259B" w:rsidRDefault="00680558" w:rsidP="00B62DC5">
            <w:pPr>
              <w:pStyle w:val="Akapitzlist"/>
              <w:numPr>
                <w:ilvl w:val="0"/>
                <w:numId w:val="64"/>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Mozilla Firefox,</w:t>
            </w:r>
          </w:p>
          <w:p w14:paraId="3D3BEE68" w14:textId="77777777" w:rsidR="00680558" w:rsidRPr="002A259B" w:rsidRDefault="00680558" w:rsidP="00B62DC5">
            <w:pPr>
              <w:pStyle w:val="Akapitzlist"/>
              <w:numPr>
                <w:ilvl w:val="0"/>
                <w:numId w:val="64"/>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Google Chrome.</w:t>
            </w:r>
          </w:p>
          <w:p w14:paraId="3F35EAF1" w14:textId="77777777" w:rsidR="00680558" w:rsidRPr="002A259B" w:rsidRDefault="00680558" w:rsidP="00B62DC5">
            <w:pPr>
              <w:autoSpaceDE w:val="0"/>
              <w:autoSpaceDN w:val="0"/>
              <w:adjustRightInd w:val="0"/>
              <w:jc w:val="both"/>
              <w:rPr>
                <w:rFonts w:asciiTheme="majorHAnsi" w:hAnsiTheme="majorHAnsi" w:cstheme="majorHAnsi"/>
              </w:rPr>
            </w:pPr>
            <w:r w:rsidRPr="002A259B">
              <w:rPr>
                <w:rFonts w:asciiTheme="majorHAnsi" w:eastAsia="Calibri" w:hAnsiTheme="majorHAnsi" w:cstheme="majorHAnsi"/>
                <w:color w:val="000000"/>
                <w:lang w:eastAsia="zh-CN"/>
              </w:rPr>
              <w:t xml:space="preserve">Interfejs użytkownika i administratora systemu </w:t>
            </w:r>
            <w:r w:rsidRPr="005C06EA">
              <w:rPr>
                <w:rFonts w:asciiTheme="majorHAnsi" w:eastAsia="Calibri" w:hAnsiTheme="majorHAnsi" w:cstheme="majorHAnsi"/>
                <w:color w:val="000000"/>
                <w:lang w:eastAsia="zh-CN"/>
              </w:rPr>
              <w:t xml:space="preserve">musi </w:t>
            </w:r>
            <w:r w:rsidRPr="002A259B">
              <w:rPr>
                <w:rFonts w:asciiTheme="majorHAnsi" w:eastAsia="Calibri" w:hAnsiTheme="majorHAnsi" w:cstheme="majorHAnsi"/>
                <w:color w:val="000000"/>
                <w:lang w:eastAsia="zh-CN"/>
              </w:rPr>
              <w:t>być obsługiwany co najmniej przez powyższe przeglądarki WWW.</w:t>
            </w:r>
          </w:p>
        </w:tc>
      </w:tr>
      <w:tr w:rsidR="00680558" w:rsidRPr="002A259B" w14:paraId="2CB379B5" w14:textId="77777777" w:rsidTr="00B62DC5">
        <w:tc>
          <w:tcPr>
            <w:tcW w:w="1134" w:type="dxa"/>
          </w:tcPr>
          <w:p w14:paraId="43D497F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DD62E1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Z uwagi na wycofanie wsparcia Oracle dla obsługi apletów JAVA niedopuszczalne jest wykorzystywanie w systemie EOD apletów JAVA np. do obsługi skanera, faksu, składania i weryfikacji podpisu elektronicznego oraz funkcji administracyjnych.</w:t>
            </w:r>
          </w:p>
        </w:tc>
      </w:tr>
      <w:tr w:rsidR="00680558" w:rsidRPr="002A259B" w14:paraId="431109FD" w14:textId="77777777" w:rsidTr="00B62DC5">
        <w:tc>
          <w:tcPr>
            <w:tcW w:w="1134" w:type="dxa"/>
          </w:tcPr>
          <w:p w14:paraId="7C50DB8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503EFB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Dostarczony system EOD musi posiadać polskojęzyczny interfejs użytkownika oraz obsługę polskich liter i sortowania wg polskiego alfabetu. Dotyczy to całego obszaru systemu EOD.</w:t>
            </w:r>
          </w:p>
        </w:tc>
      </w:tr>
      <w:tr w:rsidR="00680558" w:rsidRPr="002A259B" w14:paraId="515A1590" w14:textId="77777777" w:rsidTr="00B62DC5">
        <w:tc>
          <w:tcPr>
            <w:tcW w:w="1134" w:type="dxa"/>
          </w:tcPr>
          <w:p w14:paraId="7FB91110"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9D0911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Interfejs użytkownika udostępniany przez przeglądarkę internetową </w:t>
            </w:r>
            <w:r w:rsidRPr="00DF16DC">
              <w:rPr>
                <w:rFonts w:asciiTheme="majorHAnsi" w:hAnsiTheme="majorHAnsi" w:cstheme="majorHAnsi"/>
              </w:rPr>
              <w:t xml:space="preserve">musi </w:t>
            </w:r>
            <w:r w:rsidRPr="002A259B">
              <w:rPr>
                <w:rFonts w:asciiTheme="majorHAnsi" w:hAnsiTheme="majorHAnsi" w:cstheme="majorHAnsi"/>
              </w:rPr>
              <w:t>wykorzystywać technologię AJAX lub inne równoważne rozwiązanie, w celu przyspieszenia pracy.</w:t>
            </w:r>
          </w:p>
        </w:tc>
      </w:tr>
      <w:tr w:rsidR="00680558" w:rsidRPr="002A259B" w14:paraId="067FCB78" w14:textId="77777777" w:rsidTr="00B62DC5">
        <w:tc>
          <w:tcPr>
            <w:tcW w:w="1134" w:type="dxa"/>
          </w:tcPr>
          <w:p w14:paraId="07FA0DC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EF05F2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Dopuszczalne formaty przetwarzanych plików nie mogą być ograniczone przez technologię systemu EOD.</w:t>
            </w:r>
          </w:p>
        </w:tc>
      </w:tr>
      <w:tr w:rsidR="00680558" w:rsidRPr="002A259B" w14:paraId="7F4DEBDE" w14:textId="77777777" w:rsidTr="00B62DC5">
        <w:tc>
          <w:tcPr>
            <w:tcW w:w="1134" w:type="dxa"/>
          </w:tcPr>
          <w:p w14:paraId="6FAD5BB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8A439E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Do wymiany danych system EOD </w:t>
            </w:r>
            <w:r w:rsidRPr="00DF16DC">
              <w:rPr>
                <w:rFonts w:asciiTheme="majorHAnsi" w:hAnsiTheme="majorHAnsi" w:cstheme="majorHAnsi"/>
              </w:rPr>
              <w:t xml:space="preserve">musi </w:t>
            </w:r>
            <w:r w:rsidRPr="002A259B">
              <w:rPr>
                <w:rFonts w:asciiTheme="majorHAnsi" w:hAnsiTheme="majorHAnsi" w:cstheme="majorHAnsi"/>
              </w:rPr>
              <w:t>wykorzystywać format XML.</w:t>
            </w:r>
          </w:p>
        </w:tc>
      </w:tr>
      <w:tr w:rsidR="00680558" w:rsidRPr="002A259B" w14:paraId="1EB751A3" w14:textId="77777777" w:rsidTr="00B62DC5">
        <w:tc>
          <w:tcPr>
            <w:tcW w:w="1134" w:type="dxa"/>
          </w:tcPr>
          <w:p w14:paraId="6B5E902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5CCB5E2" w14:textId="77777777" w:rsidR="00680558" w:rsidRPr="002A259B" w:rsidRDefault="00680558" w:rsidP="00B62DC5">
            <w:pPr>
              <w:autoSpaceDE w:val="0"/>
              <w:autoSpaceDN w:val="0"/>
              <w:adjustRightInd w:val="0"/>
              <w:jc w:val="both"/>
              <w:rPr>
                <w:rFonts w:asciiTheme="majorHAnsi" w:eastAsia="Calibri" w:hAnsiTheme="majorHAnsi" w:cstheme="majorHAnsi"/>
                <w:color w:val="000000"/>
                <w:lang w:eastAsia="zh-CN"/>
              </w:rPr>
            </w:pPr>
            <w:r w:rsidRPr="002A259B">
              <w:rPr>
                <w:rFonts w:asciiTheme="majorHAnsi" w:eastAsia="Calibri" w:hAnsiTheme="majorHAnsi" w:cstheme="majorHAnsi"/>
                <w:color w:val="000000"/>
                <w:lang w:eastAsia="zh-CN"/>
              </w:rPr>
              <w:t xml:space="preserve">System EOD </w:t>
            </w:r>
            <w:r w:rsidRPr="00DF16DC">
              <w:rPr>
                <w:rFonts w:asciiTheme="majorHAnsi" w:eastAsia="Calibri" w:hAnsiTheme="majorHAnsi" w:cstheme="majorHAnsi"/>
                <w:color w:val="000000"/>
                <w:lang w:eastAsia="zh-CN"/>
              </w:rPr>
              <w:t xml:space="preserve">musi </w:t>
            </w:r>
            <w:r w:rsidRPr="002A259B">
              <w:rPr>
                <w:rFonts w:asciiTheme="majorHAnsi" w:eastAsia="Calibri" w:hAnsiTheme="majorHAnsi" w:cstheme="majorHAnsi"/>
                <w:color w:val="000000"/>
                <w:lang w:eastAsia="zh-CN"/>
              </w:rPr>
              <w:t>być skalowalny, przy czym skalowanie może odbywać się przez:</w:t>
            </w:r>
          </w:p>
          <w:p w14:paraId="396A5BDE" w14:textId="77777777" w:rsidR="00680558" w:rsidRPr="002A259B" w:rsidRDefault="00680558" w:rsidP="00B62DC5">
            <w:pPr>
              <w:pStyle w:val="Akapitzlist"/>
              <w:numPr>
                <w:ilvl w:val="0"/>
                <w:numId w:val="65"/>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dołączanie dodatkowych użytkowników do obsługi aplikacji,</w:t>
            </w:r>
          </w:p>
          <w:p w14:paraId="40533967" w14:textId="77777777" w:rsidR="00680558" w:rsidRPr="002A259B" w:rsidRDefault="00680558" w:rsidP="00B62DC5">
            <w:pPr>
              <w:pStyle w:val="Akapitzlist"/>
              <w:numPr>
                <w:ilvl w:val="0"/>
                <w:numId w:val="65"/>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zwiększenie zasobów komputerów obsługujących warstwę aplikacyjną poprzez rozbudowę pamięci, zwiększenie liczby procesorów,</w:t>
            </w:r>
          </w:p>
          <w:p w14:paraId="53CDF185" w14:textId="77777777" w:rsidR="00680558" w:rsidRPr="002A259B" w:rsidRDefault="00680558" w:rsidP="00B62DC5">
            <w:pPr>
              <w:pStyle w:val="Akapitzlist"/>
              <w:numPr>
                <w:ilvl w:val="0"/>
                <w:numId w:val="65"/>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zwiększenie zasobów komputerów obsługujących warstwę bazy danych poprzez rozbudowę pamięci, zwiększenie liczby procesorów, zwiększenie pojemności pamięci masowych).</w:t>
            </w:r>
          </w:p>
        </w:tc>
      </w:tr>
      <w:tr w:rsidR="00680558" w:rsidRPr="002A259B" w14:paraId="1F3E6C01" w14:textId="77777777" w:rsidTr="00B62DC5">
        <w:tc>
          <w:tcPr>
            <w:tcW w:w="1134" w:type="dxa"/>
          </w:tcPr>
          <w:p w14:paraId="79C3974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F8F806B"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Wszystkie dostarczane komponenty oprogramowania w ramach systemu EOD muszą tworzyć jednolity system informatyczny, w szczególności poprzez wykorzystanie wspólnej platformy systemowej serwerów aplikacji i baz danych, wykorzystanie jednej wspólnej bazy danych, wykorzystanie wspólnego interfejsu użytkownika, wykorzystanie wspólnych kartotek, słowników i rejestrów, wykorzystanie wspólnego i spójnego systemu uprawnień, jedno miejsce logowania się do poszczególnych modułów systemu.</w:t>
            </w:r>
          </w:p>
        </w:tc>
      </w:tr>
      <w:tr w:rsidR="00680558" w:rsidRPr="002A259B" w14:paraId="2C7C324D" w14:textId="77777777" w:rsidTr="00B62DC5">
        <w:tc>
          <w:tcPr>
            <w:tcW w:w="1134" w:type="dxa"/>
          </w:tcPr>
          <w:p w14:paraId="38C221C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A95B638"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 xml:space="preserve">System EOD </w:t>
            </w:r>
            <w:r w:rsidRPr="00DF16DC">
              <w:rPr>
                <w:rFonts w:asciiTheme="majorHAnsi" w:hAnsiTheme="majorHAnsi" w:cstheme="majorHAnsi"/>
              </w:rPr>
              <w:t xml:space="preserve">musi </w:t>
            </w:r>
            <w:r w:rsidRPr="002A259B">
              <w:rPr>
                <w:rFonts w:asciiTheme="majorHAnsi" w:hAnsiTheme="majorHAnsi" w:cstheme="majorHAnsi"/>
              </w:rPr>
              <w:t>pozwalać na jednoczesny dostęp do danych wielu użytkownikom oraz zapewnia</w:t>
            </w:r>
            <w:r>
              <w:rPr>
                <w:rFonts w:asciiTheme="majorHAnsi" w:hAnsiTheme="majorHAnsi" w:cstheme="majorHAnsi"/>
              </w:rPr>
              <w:t>ć</w:t>
            </w:r>
            <w:r w:rsidRPr="002A259B">
              <w:rPr>
                <w:rFonts w:asciiTheme="majorHAnsi" w:hAnsiTheme="majorHAnsi" w:cstheme="majorHAnsi"/>
              </w:rPr>
              <w:t xml:space="preserve"> ochronę tych danych przed utratą spójności lub zniszczeniem.</w:t>
            </w:r>
          </w:p>
        </w:tc>
      </w:tr>
      <w:tr w:rsidR="00680558" w:rsidRPr="002A259B" w14:paraId="57B99F2C" w14:textId="77777777" w:rsidTr="00B62DC5">
        <w:tc>
          <w:tcPr>
            <w:tcW w:w="1134" w:type="dxa"/>
          </w:tcPr>
          <w:p w14:paraId="33A2710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9D767E4"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Komunikacja użytkownika z systemem EOD musi odbywać się za pomocą połączenia szyfrowanego SSL.</w:t>
            </w:r>
          </w:p>
        </w:tc>
      </w:tr>
      <w:tr w:rsidR="00680558" w:rsidRPr="002A259B" w14:paraId="13400C63" w14:textId="77777777" w:rsidTr="00B62DC5">
        <w:tc>
          <w:tcPr>
            <w:tcW w:w="1134" w:type="dxa"/>
          </w:tcPr>
          <w:p w14:paraId="071C32E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FD897AF"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Wszelkie dokumenty (pliki) tworzone i przetwarzane przez system EOD muszą ze względów bezpieczeństwa umożliwiać przechowywanie ich w bazie (repozytorium) odrębnej w stosunku do bazy przechowującej rdzenne dane dla systemu EOD (możliwe jest skonfigurowanie kilku serwerów przechowujących repozytorium plików).</w:t>
            </w:r>
          </w:p>
        </w:tc>
      </w:tr>
      <w:tr w:rsidR="00680558" w:rsidRPr="002A259B" w14:paraId="494B04C7" w14:textId="77777777" w:rsidTr="00B62DC5">
        <w:tc>
          <w:tcPr>
            <w:tcW w:w="1134" w:type="dxa"/>
          </w:tcPr>
          <w:p w14:paraId="1B27F67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726745D"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Poszczególne komponenty systemu EOD muszą komunikować się ze sobą oraz z systemami zewnętrznymi w sposób zapewniający poufność danych. Rozwiązanie musi mieć możliwość pracy z wykorzystaniem protokołu SSL oraz VPN, w szczególności wymaganie dotyczy pracy użytkowników systemu EOD z sieci zewnętrznej.</w:t>
            </w:r>
          </w:p>
        </w:tc>
      </w:tr>
      <w:tr w:rsidR="00680558" w:rsidRPr="002A259B" w14:paraId="2445AE62" w14:textId="77777777" w:rsidTr="00B62DC5">
        <w:tc>
          <w:tcPr>
            <w:tcW w:w="1134" w:type="dxa"/>
          </w:tcPr>
          <w:p w14:paraId="5E031CD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8760FB7"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Uwierzytelnienie użytkowników w ramach systemu EOD musi odbywać się, co najmniej: za pomocą loginu i hasła, karty/tokenu lub innego nośnika zawierającego certyfikat kwalifikowany lub niekwalifikowany oraz za pomocą protokołu LDAP lub równoważnego.</w:t>
            </w:r>
          </w:p>
        </w:tc>
      </w:tr>
      <w:tr w:rsidR="00680558" w:rsidRPr="002A259B" w14:paraId="39622C99" w14:textId="77777777" w:rsidTr="00B62DC5">
        <w:tc>
          <w:tcPr>
            <w:tcW w:w="1134" w:type="dxa"/>
          </w:tcPr>
          <w:p w14:paraId="203FA35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46A3438"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wygenerowanie nowego hasła dla istniejącego użytkownika (w przypadku, gdy zostanie ono utracone), z zachowaniem procedury bezpieczeństwa wymuszającej zmianę tymczasowego hasła przy pierwszym logowaniu.</w:t>
            </w:r>
          </w:p>
        </w:tc>
      </w:tr>
      <w:tr w:rsidR="00680558" w:rsidRPr="002A259B" w14:paraId="4AF92AB4" w14:textId="77777777" w:rsidTr="00B62DC5">
        <w:tc>
          <w:tcPr>
            <w:tcW w:w="1134" w:type="dxa"/>
          </w:tcPr>
          <w:p w14:paraId="0655C4C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36A9595"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posiadać mechanizm bezpieczeństwa polegający na automatycznym generowaniu i weryfikacji sum kontrolnych dla każdego z plików dołączonych w aplikacji przez użytkownika i umożliwiają automatyczne potwierdzenie jego wiarygodności. System EOD musi na bieżąco informować w trakcie przeglądania dokumentów o naruszeniach integralności plików sprawdzając sumę kontrolną.</w:t>
            </w:r>
          </w:p>
        </w:tc>
      </w:tr>
      <w:tr w:rsidR="00680558" w:rsidRPr="002A259B" w14:paraId="0CDDE44F" w14:textId="77777777" w:rsidTr="00B62DC5">
        <w:tc>
          <w:tcPr>
            <w:tcW w:w="1134" w:type="dxa"/>
          </w:tcPr>
          <w:p w14:paraId="53E8105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8C87284"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Poszczególne elementy systemu EOD muszą się dwukierunkowo kontaktować w oparciu o protokół SOAP (Simple Object Application Protocol). Wykonawca musi zapewnić bezpieczne mechanizmy komunikacyjne umożliwiające autoryzację zapytań i identyfikacje odpowiedzi.</w:t>
            </w:r>
          </w:p>
        </w:tc>
      </w:tr>
      <w:tr w:rsidR="00680558" w:rsidRPr="002A259B" w14:paraId="01F1F3B6" w14:textId="77777777" w:rsidTr="00B62DC5">
        <w:tc>
          <w:tcPr>
            <w:tcW w:w="1134" w:type="dxa"/>
          </w:tcPr>
          <w:p w14:paraId="378C609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F61B1E2"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System EOD musi pracować w środowisku sieciowym.</w:t>
            </w:r>
          </w:p>
        </w:tc>
      </w:tr>
      <w:tr w:rsidR="00680558" w:rsidRPr="002A259B" w14:paraId="5BD6A4AC" w14:textId="77777777" w:rsidTr="00B62DC5">
        <w:tc>
          <w:tcPr>
            <w:tcW w:w="1134" w:type="dxa"/>
          </w:tcPr>
          <w:p w14:paraId="3A1F40F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C0C383F"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System EOD musi uniemożliwiać wprowadzanie i modyfikację danych w sposób anonimowy.</w:t>
            </w:r>
          </w:p>
        </w:tc>
      </w:tr>
      <w:tr w:rsidR="00680558" w:rsidRPr="002A259B" w14:paraId="7D8DDE80" w14:textId="77777777" w:rsidTr="00B62DC5">
        <w:tc>
          <w:tcPr>
            <w:tcW w:w="1134" w:type="dxa"/>
          </w:tcPr>
          <w:p w14:paraId="547847E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56A6412"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System EOD musi być odporny na zawieszanie się stacji roboczych, tj. usterka stacji roboczej w trakcie pracy w systemie EOD nie może spowodować niestabilności pracy systemu EOD dla pozostałych użytkowników.</w:t>
            </w:r>
          </w:p>
        </w:tc>
      </w:tr>
      <w:tr w:rsidR="00680558" w:rsidRPr="002A259B" w14:paraId="4AC0704C" w14:textId="77777777" w:rsidTr="00B62DC5">
        <w:tc>
          <w:tcPr>
            <w:tcW w:w="1134" w:type="dxa"/>
          </w:tcPr>
          <w:p w14:paraId="469DDE2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15FFED8"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System EOD musi umożliwiać określenie czasu nieaktywności, po którym wyloguje użytkownika.</w:t>
            </w:r>
          </w:p>
        </w:tc>
      </w:tr>
    </w:tbl>
    <w:p w14:paraId="53A0E68E"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5EB9B258" w14:textId="77777777" w:rsidR="00680558" w:rsidRPr="002A259B" w:rsidRDefault="00680558" w:rsidP="00680558">
      <w:pPr>
        <w:spacing w:line="240" w:lineRule="auto"/>
        <w:jc w:val="both"/>
        <w:rPr>
          <w:rFonts w:asciiTheme="majorHAnsi" w:hAnsiTheme="majorHAnsi" w:cstheme="majorHAnsi"/>
          <w:lang w:eastAsia="pl-PL"/>
        </w:rPr>
      </w:pPr>
    </w:p>
    <w:p w14:paraId="14FBD53B" w14:textId="77777777" w:rsidR="00680558" w:rsidRPr="005B2B1A" w:rsidRDefault="00680558" w:rsidP="00680558">
      <w:pPr>
        <w:pStyle w:val="Nagwek2"/>
        <w:numPr>
          <w:ilvl w:val="0"/>
          <w:numId w:val="87"/>
        </w:numPr>
        <w:spacing w:after="120"/>
        <w:ind w:left="714" w:hanging="357"/>
        <w:rPr>
          <w:b/>
          <w:sz w:val="24"/>
        </w:rPr>
      </w:pPr>
      <w:r w:rsidRPr="005B2B1A">
        <w:rPr>
          <w:b/>
          <w:sz w:val="24"/>
        </w:rPr>
        <w:t>Wymagania administracyjne</w:t>
      </w:r>
    </w:p>
    <w:p w14:paraId="1C2FE432" w14:textId="77777777" w:rsidR="00680558" w:rsidRPr="005B2B1A" w:rsidRDefault="00680558" w:rsidP="00680558">
      <w:pPr>
        <w:pStyle w:val="Nagwek3"/>
        <w:numPr>
          <w:ilvl w:val="0"/>
          <w:numId w:val="88"/>
        </w:numPr>
        <w:spacing w:after="120"/>
        <w:ind w:left="1066" w:hanging="357"/>
        <w:rPr>
          <w:b/>
          <w:lang w:eastAsia="zh-CN"/>
        </w:rPr>
      </w:pPr>
      <w:r w:rsidRPr="005B2B1A">
        <w:rPr>
          <w:b/>
          <w:sz w:val="22"/>
          <w:lang w:eastAsia="zh-CN"/>
        </w:rPr>
        <w:t>Wymagania ogólne</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5CC19A6A" w14:textId="77777777" w:rsidTr="00B62DC5">
        <w:tc>
          <w:tcPr>
            <w:tcW w:w="1134" w:type="dxa"/>
            <w:shd w:val="clear" w:color="auto" w:fill="D9E2F3" w:themeFill="accent1" w:themeFillTint="33"/>
          </w:tcPr>
          <w:p w14:paraId="745208A2"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0A223115"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Wymagania administracyjne ogólne  – System w tym zakresie musi spełniać następujące wymagania:</w:t>
            </w:r>
          </w:p>
        </w:tc>
      </w:tr>
      <w:tr w:rsidR="00680558" w:rsidRPr="002A259B" w14:paraId="197AB280" w14:textId="77777777" w:rsidTr="00B62DC5">
        <w:tc>
          <w:tcPr>
            <w:tcW w:w="1134" w:type="dxa"/>
            <w:shd w:val="clear" w:color="auto" w:fill="auto"/>
          </w:tcPr>
          <w:p w14:paraId="0A4DBFA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63BE6021" w14:textId="77777777" w:rsidR="00680558" w:rsidRPr="002A259B" w:rsidRDefault="00680558" w:rsidP="00B62DC5">
            <w:pPr>
              <w:jc w:val="both"/>
              <w:rPr>
                <w:rFonts w:asciiTheme="majorHAnsi" w:eastAsia="Times New Roman"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zdefiniowanie wielopoziomowej struktury organizacyjnej, składającej się, co najmniej z jednostek organizacyjnych, komórek organizacyjnych, zespołów oraz stanowisk w dowolnej liczbie. Administrator w systemie może zmieniać strukturę organizacyjną w zależności od potrzeb i typu danej jednostki.</w:t>
            </w:r>
          </w:p>
        </w:tc>
      </w:tr>
      <w:tr w:rsidR="00680558" w:rsidRPr="002A259B" w14:paraId="611418C9" w14:textId="77777777" w:rsidTr="00B62DC5">
        <w:trPr>
          <w:trHeight w:val="143"/>
        </w:trPr>
        <w:tc>
          <w:tcPr>
            <w:tcW w:w="1134" w:type="dxa"/>
            <w:shd w:val="clear" w:color="auto" w:fill="auto"/>
          </w:tcPr>
          <w:p w14:paraId="131E8A2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15A7CA99" w14:textId="77777777" w:rsidR="00680558" w:rsidRPr="002A259B" w:rsidRDefault="00680558" w:rsidP="00B62DC5">
            <w:pPr>
              <w:contextualSpacing/>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tworzenie zespołów zadaniowych, których członkami są dowolnie wybrani użytkownicy systemu, istniejących poza regularną strukturą urzędu. Niedopuszczalnym jest tworzenie dodatkowych identyfikatorów dla użytkowników przydzielonych do dodatkowych stanowisk (w tym do zespołów zadaniowych) lub zastępujących innych użytkowników.</w:t>
            </w:r>
          </w:p>
        </w:tc>
      </w:tr>
      <w:tr w:rsidR="00680558" w:rsidRPr="002A259B" w14:paraId="53C4DDB2" w14:textId="77777777" w:rsidTr="00B62DC5">
        <w:tc>
          <w:tcPr>
            <w:tcW w:w="1134" w:type="dxa"/>
          </w:tcPr>
          <w:p w14:paraId="5B07C29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3C1FAF1"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musi</w:t>
            </w:r>
            <w:r w:rsidRPr="002A259B">
              <w:rPr>
                <w:rFonts w:asciiTheme="majorHAnsi" w:hAnsiTheme="majorHAnsi" w:cstheme="majorHAnsi"/>
              </w:rPr>
              <w:t xml:space="preserve"> umożliwiać przypisywanie użytkowników do stanowisk w strukturze organizacyjnej. Jeden użytkownik może być przypisany do kilku stanowisk z zachowaniem tego samego loginu i hasła dostępu do systemu.</w:t>
            </w:r>
          </w:p>
        </w:tc>
      </w:tr>
      <w:tr w:rsidR="00680558" w:rsidRPr="002A259B" w14:paraId="61903180" w14:textId="77777777" w:rsidTr="00B62DC5">
        <w:tc>
          <w:tcPr>
            <w:tcW w:w="1134" w:type="dxa"/>
          </w:tcPr>
          <w:p w14:paraId="4279CFF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62B98C2"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musi</w:t>
            </w:r>
            <w:r w:rsidRPr="002A259B">
              <w:rPr>
                <w:rFonts w:asciiTheme="majorHAnsi" w:hAnsiTheme="majorHAnsi" w:cstheme="majorHAnsi"/>
              </w:rPr>
              <w:t xml:space="preserve"> umożliwiać definiowanie grup uprawnień użytkowników oraz dostępnych im funkcjonalności. System uprawnień musi umożliwiać odzwierciedlenie uprawnień i odpowiedzialności poszczególnych urzędników, stosowany w jednostkach samorządu terytorialnego i wynikający z Instrukcji Kancelaryjnych. Uprawnienia użytkowników są niezależne od systemu uprawnień systemu plikowego obsługiwanego przez system operacyjny lub motoru bazy danych i muszą w całości być obsługiwane przez aplikację.</w:t>
            </w:r>
          </w:p>
        </w:tc>
      </w:tr>
      <w:tr w:rsidR="00680558" w:rsidRPr="002A259B" w14:paraId="59975CF1" w14:textId="77777777" w:rsidTr="00B62DC5">
        <w:tc>
          <w:tcPr>
            <w:tcW w:w="1134" w:type="dxa"/>
          </w:tcPr>
          <w:p w14:paraId="73C7F25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8A8AA3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musi</w:t>
            </w:r>
            <w:r w:rsidRPr="002A259B">
              <w:rPr>
                <w:rFonts w:asciiTheme="majorHAnsi" w:hAnsiTheme="majorHAnsi" w:cstheme="majorHAnsi"/>
              </w:rPr>
              <w:t xml:space="preserve"> umożliwiać określanie uprawnień widoczności dla użytkowników. Określanie takie polega na wskazaniu czyje dokumenty (i jakiego typu) widzi dany użytkownik.</w:t>
            </w:r>
          </w:p>
        </w:tc>
      </w:tr>
      <w:tr w:rsidR="00680558" w:rsidRPr="002A259B" w14:paraId="5C0DCF8B" w14:textId="77777777" w:rsidTr="00B62DC5">
        <w:tc>
          <w:tcPr>
            <w:tcW w:w="1134" w:type="dxa"/>
          </w:tcPr>
          <w:p w14:paraId="1ED57CA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F1B796A" w14:textId="77777777" w:rsidR="00680558" w:rsidRPr="002A259B" w:rsidRDefault="00680558" w:rsidP="00B62DC5">
            <w:pPr>
              <w:autoSpaceDE w:val="0"/>
              <w:autoSpaceDN w:val="0"/>
              <w:adjustRightInd w:val="0"/>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przypisywanie zdefiniowanych grup uprawnień do stanowisk w strukturze organizacyjnej.</w:t>
            </w:r>
          </w:p>
        </w:tc>
      </w:tr>
      <w:tr w:rsidR="00680558" w:rsidRPr="002A259B" w14:paraId="3B094FD6" w14:textId="77777777" w:rsidTr="00B62DC5">
        <w:tc>
          <w:tcPr>
            <w:tcW w:w="1134" w:type="dxa"/>
          </w:tcPr>
          <w:p w14:paraId="18DFE10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FC8F26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posiadać mechanizmy pozwalające na dodanie nowego użytkownika do istniejącego stanowiska (wakat) bez konieczności ponownego nadawania uprawnień dla stanowiska. System EOD </w:t>
            </w:r>
            <w:r w:rsidRPr="005C06EA">
              <w:rPr>
                <w:rFonts w:asciiTheme="majorHAnsi" w:hAnsiTheme="majorHAnsi" w:cstheme="majorHAnsi"/>
              </w:rPr>
              <w:t xml:space="preserve">musi </w:t>
            </w:r>
            <w:r w:rsidRPr="002A259B">
              <w:rPr>
                <w:rFonts w:asciiTheme="majorHAnsi" w:hAnsiTheme="majorHAnsi" w:cstheme="majorHAnsi"/>
              </w:rPr>
              <w:t>pamiętać grupy uprawnień przypisane do konkretnego stanowiska nawet w przypadku odłączenia użytkownika od stanowiska w strukturze organizacyjnej w systemie EOD.</w:t>
            </w:r>
          </w:p>
        </w:tc>
      </w:tr>
      <w:tr w:rsidR="00680558" w:rsidRPr="002A259B" w14:paraId="2AF5AE13" w14:textId="77777777" w:rsidTr="00B62DC5">
        <w:tc>
          <w:tcPr>
            <w:tcW w:w="1134" w:type="dxa"/>
          </w:tcPr>
          <w:p w14:paraId="6F48917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E01826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modyfikowanie struktury organizacyjnej przez uprawnionego użytkownika w taki sposób, aby zachowana była historia zmian.</w:t>
            </w:r>
          </w:p>
        </w:tc>
      </w:tr>
      <w:tr w:rsidR="00680558" w:rsidRPr="002A259B" w14:paraId="5BB6C485" w14:textId="77777777" w:rsidTr="00B62DC5">
        <w:tc>
          <w:tcPr>
            <w:tcW w:w="1134" w:type="dxa"/>
          </w:tcPr>
          <w:p w14:paraId="2E23C8E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DDEE9A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definiowanie przez administratora dowolnych typów dokumentów (np. list polecony, faktura, wniosek, zaproszenie, pismo), oraz powiązanie typów dokumentów z metadanymi opisującymi te dokumenty.</w:t>
            </w:r>
          </w:p>
        </w:tc>
      </w:tr>
      <w:tr w:rsidR="00680558" w:rsidRPr="002A259B" w14:paraId="30E4E1AB" w14:textId="77777777" w:rsidTr="00B62DC5">
        <w:tc>
          <w:tcPr>
            <w:tcW w:w="1134" w:type="dxa"/>
          </w:tcPr>
          <w:p w14:paraId="0D9E112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40437F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dowolne definiowanie metadanych dla obiektów w tym, co najmniej: przesyłek, dokumentów, akt spraw, umożliwiających wyszukiwanie i zarządzanie ww. obiektami.</w:t>
            </w:r>
          </w:p>
        </w:tc>
      </w:tr>
      <w:tr w:rsidR="00680558" w:rsidRPr="002A259B" w14:paraId="38D4F3D7" w14:textId="77777777" w:rsidTr="00B62DC5">
        <w:tc>
          <w:tcPr>
            <w:tcW w:w="1134" w:type="dxa"/>
          </w:tcPr>
          <w:p w14:paraId="57B2212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7AED2A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autouzupełnianie metadanych z zarejestrowanej przesyłki, dokumentu, sprawy. Z poziomu aplikacji musi być możliwość podglądu wszystkich metadanych w formie raportu dla przesyłki, sprawy, itp.</w:t>
            </w:r>
          </w:p>
        </w:tc>
      </w:tr>
      <w:tr w:rsidR="00680558" w:rsidRPr="002A259B" w14:paraId="72AB70F8" w14:textId="77777777" w:rsidTr="00B62DC5">
        <w:tc>
          <w:tcPr>
            <w:tcW w:w="1134" w:type="dxa"/>
          </w:tcPr>
          <w:p w14:paraId="5C9B536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DDB5728" w14:textId="77777777" w:rsidR="00680558" w:rsidRPr="002A259B" w:rsidRDefault="00680558" w:rsidP="00B62DC5">
            <w:pPr>
              <w:jc w:val="both"/>
              <w:rPr>
                <w:rFonts w:asciiTheme="majorHAnsi" w:eastAsia="Times New Roman" w:hAnsiTheme="majorHAnsi" w:cstheme="majorHAnsi"/>
              </w:rPr>
            </w:pPr>
            <w:r w:rsidRPr="002A259B">
              <w:rPr>
                <w:rFonts w:asciiTheme="majorHAnsi" w:hAnsiTheme="majorHAnsi" w:cstheme="majorHAnsi"/>
              </w:rPr>
              <w:t xml:space="preserve">System EOD musi zawierać mechanizm dziennika systemowego (dostępnego z poziomu interfejsu systemu), umożliwiającego zapisywanie oraz przeglądanie historii zmian obiektów i danych z określeniem, co najmniej: czasu i opisu zmian, informacji o użytkownikach, którzy tych zmian dokonali, elementów, których dotyczy zmiana oraz czynności, która spowodowała zmianę. System EOD </w:t>
            </w:r>
            <w:r w:rsidRPr="005C06EA">
              <w:rPr>
                <w:rFonts w:asciiTheme="majorHAnsi" w:hAnsiTheme="majorHAnsi" w:cstheme="majorHAnsi"/>
              </w:rPr>
              <w:t xml:space="preserve">musi </w:t>
            </w:r>
            <w:r w:rsidRPr="002A259B">
              <w:rPr>
                <w:rFonts w:asciiTheme="majorHAnsi" w:hAnsiTheme="majorHAnsi" w:cstheme="majorHAnsi"/>
              </w:rPr>
              <w:t>umożliwiać filtrowanie zapisów dziennika systemowego oraz eksport dziennika systemowego do pliku w formacie, co najmniej: PDF, TXT, DOC, XLS, XML, HTML oraz CSV.</w:t>
            </w:r>
          </w:p>
        </w:tc>
      </w:tr>
      <w:tr w:rsidR="00680558" w:rsidRPr="002A259B" w14:paraId="27716DB6" w14:textId="77777777" w:rsidTr="00B62DC5">
        <w:tc>
          <w:tcPr>
            <w:tcW w:w="1134" w:type="dxa"/>
          </w:tcPr>
          <w:p w14:paraId="3619D95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8B3091D"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testowanie wydajności z poziomu interfejsu systemu na podstawie stworzonych przez Wykonawcę skryptów.</w:t>
            </w:r>
          </w:p>
        </w:tc>
      </w:tr>
      <w:tr w:rsidR="00680558" w:rsidRPr="002A259B" w14:paraId="7B532651" w14:textId="77777777" w:rsidTr="00B62DC5">
        <w:tc>
          <w:tcPr>
            <w:tcW w:w="1134" w:type="dxa"/>
          </w:tcPr>
          <w:p w14:paraId="458AA03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231CB5A"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System EOD musi posiadać wbudowany dedykowany słownik JRWA. System musi umożliwiać edycję JRWA z poziomu panelu administratora. JRWA ma posiadać możliwość edycji, rozbudowy o kolejne stopnie, ich opis oraz określenie kategorii archiwalnej oraz sposobu prowadzenia dokumentacji w konkretnej klasie JRWA.</w:t>
            </w:r>
          </w:p>
        </w:tc>
      </w:tr>
      <w:tr w:rsidR="00680558" w:rsidRPr="002A259B" w14:paraId="249A2675" w14:textId="77777777" w:rsidTr="00B62DC5">
        <w:tc>
          <w:tcPr>
            <w:tcW w:w="1134" w:type="dxa"/>
          </w:tcPr>
          <w:p w14:paraId="3FF1DD8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CCD21E5"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Administrator systemu EOD musi mieć możliwość określenia daty, od której obowiązywała będzie w systemie nowa wersja słownika JRWA.</w:t>
            </w:r>
          </w:p>
        </w:tc>
      </w:tr>
      <w:tr w:rsidR="00680558" w:rsidRPr="002A259B" w14:paraId="15CBAF80" w14:textId="77777777" w:rsidTr="00B62DC5">
        <w:tc>
          <w:tcPr>
            <w:tcW w:w="1134" w:type="dxa"/>
          </w:tcPr>
          <w:p w14:paraId="48C22F4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C9D3373"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System EOD musi umożliwiać zarządzanie słownikami z możliwością dodawania, usuwania, modyfikowania samych słowników lub pozycji słowników przez uprawione osoby. Aplikacja nie może pozwalać na usunięcie pozycji słownika lub samego słownika, jeśli jest używany w systemie.</w:t>
            </w:r>
          </w:p>
        </w:tc>
      </w:tr>
      <w:tr w:rsidR="00680558" w:rsidRPr="002A259B" w14:paraId="12DBADC9" w14:textId="77777777" w:rsidTr="00B62DC5">
        <w:tc>
          <w:tcPr>
            <w:tcW w:w="1134" w:type="dxa"/>
          </w:tcPr>
          <w:p w14:paraId="42188A7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2856760"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administratorowi ustalanie reguł złożoności hasła dla wszystkich użytkowników oraz określania, po jakim czasie użytkownik zostanie automatycznie zmuszony do zmiany hasła.</w:t>
            </w:r>
          </w:p>
        </w:tc>
      </w:tr>
      <w:tr w:rsidR="00680558" w:rsidRPr="002A259B" w14:paraId="2A78DA9A" w14:textId="77777777" w:rsidTr="00B62DC5">
        <w:tc>
          <w:tcPr>
            <w:tcW w:w="1134" w:type="dxa"/>
          </w:tcPr>
          <w:p w14:paraId="10A6BEA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7EDD7B3"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System EOD musi wyświetlać informacje dotyczące ilości i listę aktualnie zalogowanych użytkowników z możliwością wylogowania konkretnego użytkownika oraz globalnego zablokowania możliwości logowania do systemu.</w:t>
            </w:r>
          </w:p>
        </w:tc>
      </w:tr>
      <w:tr w:rsidR="00680558" w:rsidRPr="002A259B" w14:paraId="632EE5B3" w14:textId="77777777" w:rsidTr="00B62DC5">
        <w:tc>
          <w:tcPr>
            <w:tcW w:w="1134" w:type="dxa"/>
          </w:tcPr>
          <w:p w14:paraId="796700F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F9DC8D7"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System EOD musi umożliwiać definiowanie zastępstw przez użytkowników z określonymi uprawnieniami. Określając zastępstwo należy wskazać stanowisko zastępowane, stanowisko zastępujące oraz zakres dat w których obowiązywać będzie zastępstwo.</w:t>
            </w:r>
          </w:p>
        </w:tc>
      </w:tr>
      <w:tr w:rsidR="00680558" w:rsidRPr="002A259B" w14:paraId="562F4DA2" w14:textId="77777777" w:rsidTr="00B62DC5">
        <w:tc>
          <w:tcPr>
            <w:tcW w:w="1134" w:type="dxa"/>
          </w:tcPr>
          <w:p w14:paraId="192EFF2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AFEA5E6"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 xml:space="preserve">System EOD musi umożliwiać dostęp do konta pracownika zastępowanego przez pracownika zastępującego bez konieczności podawania hasła dostępu pracownika zastępowanego. Wszystkie czynności wykonane w zastępstwie </w:t>
            </w:r>
            <w:r>
              <w:rPr>
                <w:rFonts w:asciiTheme="majorHAnsi" w:hAnsiTheme="majorHAnsi" w:cstheme="majorHAnsi"/>
              </w:rPr>
              <w:t>muszą</w:t>
            </w:r>
            <w:r w:rsidRPr="00E5606F">
              <w:rPr>
                <w:rFonts w:asciiTheme="majorHAnsi" w:hAnsiTheme="majorHAnsi" w:cstheme="majorHAnsi"/>
              </w:rPr>
              <w:t xml:space="preserve"> </w:t>
            </w:r>
            <w:r w:rsidRPr="002A259B">
              <w:rPr>
                <w:rFonts w:asciiTheme="majorHAnsi" w:hAnsiTheme="majorHAnsi" w:cstheme="majorHAnsi"/>
              </w:rPr>
              <w:t>zawierać informację przez kogo faktycznie zostały wykonane.</w:t>
            </w:r>
          </w:p>
        </w:tc>
      </w:tr>
      <w:tr w:rsidR="00680558" w:rsidRPr="002A259B" w14:paraId="54EE6E10" w14:textId="77777777" w:rsidTr="00B62DC5">
        <w:tc>
          <w:tcPr>
            <w:tcW w:w="1134" w:type="dxa"/>
          </w:tcPr>
          <w:p w14:paraId="6FC21AF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4914AC7"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 xml:space="preserve">System EOD oprócz mechanizmu zastępstw musi umożliwiać tzw. "pracę w imieniu". Definiując pracę w imieniu, oprócz wskazania stanowiska zastępowanego, stanowiska zastępującego oraz zakresu dat w których obowiązywać będzie "praca w imieniu" należy </w:t>
            </w:r>
            <w:r w:rsidRPr="002A259B">
              <w:rPr>
                <w:rFonts w:asciiTheme="majorHAnsi" w:hAnsiTheme="majorHAnsi" w:cstheme="majorHAnsi"/>
              </w:rPr>
              <w:lastRenderedPageBreak/>
              <w:t>jeszcze określić do jakich czynności i jakich dokumentów dostęp będzie mieć użytkownik pracujący w imieniu innego użytkownika.</w:t>
            </w:r>
          </w:p>
        </w:tc>
      </w:tr>
      <w:tr w:rsidR="00680558" w:rsidRPr="002A259B" w14:paraId="18507B7C" w14:textId="77777777" w:rsidTr="00B62DC5">
        <w:tc>
          <w:tcPr>
            <w:tcW w:w="1134" w:type="dxa"/>
          </w:tcPr>
          <w:p w14:paraId="5A013760"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BB6365D" w14:textId="77777777" w:rsidR="00680558" w:rsidRPr="002A259B" w:rsidRDefault="00680558" w:rsidP="00B62DC5">
            <w:pPr>
              <w:rPr>
                <w:rFonts w:asciiTheme="majorHAnsi" w:hAnsiTheme="majorHAnsi" w:cstheme="majorHAnsi"/>
                <w:highlight w:val="yellow"/>
              </w:rPr>
            </w:pPr>
            <w:r w:rsidRPr="002A259B">
              <w:rPr>
                <w:rFonts w:asciiTheme="majorHAnsi" w:hAnsiTheme="majorHAnsi" w:cstheme="majorHAnsi"/>
              </w:rPr>
              <w:t xml:space="preserve">System EOD musi umożliwiać dostęp do konta pracownika zastępowanego w ramach "pracy w imieniu" przez pracownika zastępującego bez konieczności podawania hasła dostępu pracownika zastępowanego. Wszystkie czynności wykonane w ramach "pracy w imieniu" </w:t>
            </w:r>
            <w:r>
              <w:rPr>
                <w:rFonts w:asciiTheme="majorHAnsi" w:hAnsiTheme="majorHAnsi" w:cstheme="majorHAnsi"/>
              </w:rPr>
              <w:t>muszą</w:t>
            </w:r>
            <w:r w:rsidRPr="005C06EA">
              <w:rPr>
                <w:rFonts w:asciiTheme="majorHAnsi" w:hAnsiTheme="majorHAnsi" w:cstheme="majorHAnsi"/>
              </w:rPr>
              <w:t xml:space="preserve"> </w:t>
            </w:r>
            <w:r w:rsidRPr="002A259B">
              <w:rPr>
                <w:rFonts w:asciiTheme="majorHAnsi" w:hAnsiTheme="majorHAnsi" w:cstheme="majorHAnsi"/>
              </w:rPr>
              <w:t>zawierać informację przez kogo faktycznie zostały wykonane.</w:t>
            </w:r>
          </w:p>
        </w:tc>
      </w:tr>
    </w:tbl>
    <w:p w14:paraId="629DF486"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60BAA686" w14:textId="77777777" w:rsidR="00680558" w:rsidRPr="005B2B1A" w:rsidRDefault="00680558" w:rsidP="00680558">
      <w:pPr>
        <w:pStyle w:val="Nagwek3"/>
        <w:numPr>
          <w:ilvl w:val="0"/>
          <w:numId w:val="88"/>
        </w:numPr>
        <w:spacing w:after="120"/>
        <w:ind w:left="1066" w:hanging="357"/>
        <w:rPr>
          <w:b/>
          <w:lang w:eastAsia="zh-CN"/>
        </w:rPr>
      </w:pPr>
      <w:r w:rsidRPr="005B2B1A">
        <w:rPr>
          <w:b/>
          <w:sz w:val="22"/>
          <w:lang w:eastAsia="zh-CN"/>
        </w:rPr>
        <w:t>Wymagania administracyjne dla modułu procesów pracy</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6C80A656" w14:textId="77777777" w:rsidTr="00B62DC5">
        <w:tc>
          <w:tcPr>
            <w:tcW w:w="1134" w:type="dxa"/>
            <w:shd w:val="clear" w:color="auto" w:fill="D9E2F3" w:themeFill="accent1" w:themeFillTint="33"/>
          </w:tcPr>
          <w:p w14:paraId="73934775"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7429391B"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Moduł procesów pracy (workflow) systemu EOD musi umożliwiać:</w:t>
            </w:r>
          </w:p>
        </w:tc>
      </w:tr>
      <w:tr w:rsidR="00680558" w:rsidRPr="002A259B" w14:paraId="1D1E1A3D" w14:textId="77777777" w:rsidTr="00B62DC5">
        <w:tc>
          <w:tcPr>
            <w:tcW w:w="1134" w:type="dxa"/>
            <w:shd w:val="clear" w:color="auto" w:fill="auto"/>
          </w:tcPr>
          <w:p w14:paraId="1E7A0FE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4BBFEE19" w14:textId="77777777" w:rsidR="00680558" w:rsidRPr="002A259B" w:rsidRDefault="00680558" w:rsidP="00B62DC5">
            <w:pPr>
              <w:jc w:val="both"/>
              <w:rPr>
                <w:rFonts w:asciiTheme="majorHAnsi" w:eastAsia="Times New Roman" w:hAnsiTheme="majorHAnsi" w:cstheme="majorHAnsi"/>
              </w:rPr>
            </w:pPr>
            <w:r>
              <w:rPr>
                <w:rFonts w:asciiTheme="majorHAnsi" w:hAnsiTheme="majorHAnsi" w:cstheme="majorHAnsi"/>
              </w:rPr>
              <w:t>U</w:t>
            </w:r>
            <w:r w:rsidRPr="002A259B">
              <w:rPr>
                <w:rFonts w:asciiTheme="majorHAnsi" w:hAnsiTheme="majorHAnsi" w:cstheme="majorHAnsi"/>
              </w:rPr>
              <w:t>tworzenie dedykowanego procesu obsługi konkretnego typu obiektu w notacji BPMN</w:t>
            </w:r>
            <w:r>
              <w:rPr>
                <w:rFonts w:asciiTheme="majorHAnsi" w:hAnsiTheme="majorHAnsi" w:cstheme="majorHAnsi"/>
              </w:rPr>
              <w:t>.</w:t>
            </w:r>
          </w:p>
        </w:tc>
      </w:tr>
      <w:tr w:rsidR="00680558" w:rsidRPr="002A259B" w14:paraId="31F334D4" w14:textId="77777777" w:rsidTr="00B62DC5">
        <w:trPr>
          <w:trHeight w:val="143"/>
        </w:trPr>
        <w:tc>
          <w:tcPr>
            <w:tcW w:w="1134" w:type="dxa"/>
            <w:shd w:val="clear" w:color="auto" w:fill="auto"/>
          </w:tcPr>
          <w:p w14:paraId="26E151E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2D0EF5AA" w14:textId="77777777" w:rsidR="00680558" w:rsidRPr="002A259B" w:rsidRDefault="00680558" w:rsidP="00B62DC5">
            <w:pPr>
              <w:contextualSpacing/>
              <w:jc w:val="both"/>
              <w:rPr>
                <w:rFonts w:asciiTheme="majorHAnsi" w:hAnsiTheme="majorHAnsi" w:cstheme="majorHAnsi"/>
              </w:rPr>
            </w:pPr>
            <w:r>
              <w:rPr>
                <w:rFonts w:asciiTheme="majorHAnsi" w:hAnsiTheme="majorHAnsi" w:cstheme="majorHAnsi"/>
              </w:rPr>
              <w:t>A</w:t>
            </w:r>
            <w:r w:rsidRPr="002A259B">
              <w:rPr>
                <w:rFonts w:asciiTheme="majorHAnsi" w:hAnsiTheme="majorHAnsi" w:cstheme="majorHAnsi"/>
              </w:rPr>
              <w:t>utomatyczną weryfikację poprawności i kompletności zaprojektowanego procesu</w:t>
            </w:r>
            <w:r>
              <w:rPr>
                <w:rFonts w:asciiTheme="majorHAnsi" w:hAnsiTheme="majorHAnsi" w:cstheme="majorHAnsi"/>
              </w:rPr>
              <w:t>.</w:t>
            </w:r>
          </w:p>
        </w:tc>
      </w:tr>
      <w:tr w:rsidR="00680558" w:rsidRPr="002A259B" w14:paraId="59BB949D" w14:textId="77777777" w:rsidTr="00B62DC5">
        <w:tc>
          <w:tcPr>
            <w:tcW w:w="1134" w:type="dxa"/>
          </w:tcPr>
          <w:p w14:paraId="5A3E7A1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9DE8C5D" w14:textId="77777777" w:rsidR="00680558" w:rsidRPr="002A259B" w:rsidRDefault="00680558" w:rsidP="00B62DC5">
            <w:pPr>
              <w:widowControl w:val="0"/>
              <w:suppressAutoHyphens/>
              <w:jc w:val="both"/>
              <w:rPr>
                <w:rFonts w:asciiTheme="majorHAnsi" w:hAnsiTheme="majorHAnsi" w:cstheme="majorHAnsi"/>
              </w:rPr>
            </w:pPr>
            <w:r>
              <w:rPr>
                <w:rFonts w:asciiTheme="majorHAnsi" w:hAnsiTheme="majorHAnsi" w:cstheme="majorHAnsi"/>
              </w:rPr>
              <w:t>P</w:t>
            </w:r>
            <w:r w:rsidRPr="002A259B">
              <w:rPr>
                <w:rFonts w:asciiTheme="majorHAnsi" w:hAnsiTheme="majorHAnsi" w:cstheme="majorHAnsi"/>
              </w:rPr>
              <w:t>rzypis</w:t>
            </w:r>
            <w:r>
              <w:rPr>
                <w:rFonts w:asciiTheme="majorHAnsi" w:hAnsiTheme="majorHAnsi" w:cstheme="majorHAnsi"/>
              </w:rPr>
              <w:t>yw</w:t>
            </w:r>
            <w:r w:rsidRPr="002A259B">
              <w:rPr>
                <w:rFonts w:asciiTheme="majorHAnsi" w:hAnsiTheme="majorHAnsi" w:cstheme="majorHAnsi"/>
              </w:rPr>
              <w:t>anie krokom procesowym akcji systemowych wykonywanych zarówno przez użytkowników jak i automatycznie przez system</w:t>
            </w:r>
            <w:r>
              <w:rPr>
                <w:rFonts w:asciiTheme="majorHAnsi" w:hAnsiTheme="majorHAnsi" w:cstheme="majorHAnsi"/>
              </w:rPr>
              <w:t>.</w:t>
            </w:r>
          </w:p>
        </w:tc>
      </w:tr>
      <w:tr w:rsidR="00680558" w:rsidRPr="002A259B" w14:paraId="63E1904D" w14:textId="77777777" w:rsidTr="00B62DC5">
        <w:tc>
          <w:tcPr>
            <w:tcW w:w="1134" w:type="dxa"/>
          </w:tcPr>
          <w:p w14:paraId="0C413A2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D60D252" w14:textId="77777777" w:rsidR="00680558" w:rsidRPr="002A259B" w:rsidRDefault="00680558" w:rsidP="00B62DC5">
            <w:pPr>
              <w:jc w:val="both"/>
              <w:rPr>
                <w:rFonts w:asciiTheme="majorHAnsi" w:hAnsiTheme="majorHAnsi" w:cstheme="majorHAnsi"/>
              </w:rPr>
            </w:pPr>
            <w:r>
              <w:rPr>
                <w:rFonts w:asciiTheme="majorHAnsi" w:hAnsiTheme="majorHAnsi" w:cstheme="majorHAnsi"/>
              </w:rPr>
              <w:t>O</w:t>
            </w:r>
            <w:r w:rsidRPr="002A259B">
              <w:rPr>
                <w:rFonts w:asciiTheme="majorHAnsi" w:hAnsiTheme="majorHAnsi" w:cstheme="majorHAnsi"/>
              </w:rPr>
              <w:t xml:space="preserve">bsługę co najmniej następujących akcji systemowych na krokach procesu: </w:t>
            </w:r>
          </w:p>
          <w:p w14:paraId="467159B2"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 xml:space="preserve">wyświetlenie formularza, </w:t>
            </w:r>
          </w:p>
          <w:p w14:paraId="058AED91"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 xml:space="preserve">łączenie obiektów, </w:t>
            </w:r>
          </w:p>
          <w:p w14:paraId="3DC8765E"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 xml:space="preserve">wystawianie komunikatów, </w:t>
            </w:r>
          </w:p>
          <w:p w14:paraId="4E71D1CF"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 xml:space="preserve">wysyłanie komunikatów na adres email, </w:t>
            </w:r>
          </w:p>
          <w:p w14:paraId="7F8ACDFC"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 xml:space="preserve">wysyłanie komunikatów SMS na numer telefonu, </w:t>
            </w:r>
          </w:p>
          <w:p w14:paraId="0B0D29F2"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 xml:space="preserve">zmiana statusów dokumentu, </w:t>
            </w:r>
          </w:p>
          <w:p w14:paraId="130EE3E3"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automatyczna zmiana właściciela dokumentu,</w:t>
            </w:r>
          </w:p>
          <w:p w14:paraId="3D492D11"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ręczna zmiana właściciela dokumentu (przekazanie dokumentu),</w:t>
            </w:r>
          </w:p>
          <w:p w14:paraId="3B52C875"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 xml:space="preserve">automatyczne tworzenie obiektów, </w:t>
            </w:r>
          </w:p>
          <w:p w14:paraId="71E0FDD4"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 xml:space="preserve">usuwanie dokumentów, </w:t>
            </w:r>
          </w:p>
          <w:p w14:paraId="5F76993D" w14:textId="77777777" w:rsidR="00680558" w:rsidRPr="002A259B" w:rsidRDefault="00680558" w:rsidP="00B62DC5">
            <w:pPr>
              <w:pStyle w:val="Akapitzlist"/>
              <w:numPr>
                <w:ilvl w:val="0"/>
                <w:numId w:val="66"/>
              </w:numPr>
              <w:spacing w:after="0" w:line="240" w:lineRule="auto"/>
              <w:rPr>
                <w:rFonts w:asciiTheme="majorHAnsi" w:hAnsiTheme="majorHAnsi" w:cstheme="majorHAnsi"/>
              </w:rPr>
            </w:pPr>
            <w:r w:rsidRPr="002A259B">
              <w:rPr>
                <w:rFonts w:asciiTheme="majorHAnsi" w:hAnsiTheme="majorHAnsi" w:cstheme="majorHAnsi"/>
              </w:rPr>
              <w:t>aktualizacja danych w dokumencie</w:t>
            </w:r>
            <w:r>
              <w:rPr>
                <w:rFonts w:asciiTheme="majorHAnsi" w:hAnsiTheme="majorHAnsi" w:cstheme="majorHAnsi"/>
              </w:rPr>
              <w:t>.</w:t>
            </w:r>
          </w:p>
        </w:tc>
      </w:tr>
      <w:tr w:rsidR="00680558" w:rsidRPr="002A259B" w14:paraId="36B1D34D" w14:textId="77777777" w:rsidTr="00B62DC5">
        <w:tc>
          <w:tcPr>
            <w:tcW w:w="1134" w:type="dxa"/>
          </w:tcPr>
          <w:p w14:paraId="5F69BD5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69113CF" w14:textId="77777777" w:rsidR="00680558" w:rsidRPr="002A259B" w:rsidRDefault="00680558" w:rsidP="00B62DC5">
            <w:pPr>
              <w:jc w:val="both"/>
              <w:rPr>
                <w:rFonts w:asciiTheme="majorHAnsi" w:hAnsiTheme="majorHAnsi" w:cstheme="majorHAnsi"/>
              </w:rPr>
            </w:pPr>
            <w:r>
              <w:rPr>
                <w:rFonts w:asciiTheme="majorHAnsi" w:hAnsiTheme="majorHAnsi" w:cstheme="majorHAnsi"/>
              </w:rPr>
              <w:t>R</w:t>
            </w:r>
            <w:r w:rsidRPr="002A259B">
              <w:rPr>
                <w:rFonts w:asciiTheme="majorHAnsi" w:hAnsiTheme="majorHAnsi" w:cstheme="majorHAnsi"/>
              </w:rPr>
              <w:t>ealizację ścieżek alternatywnych w zdefiniowanych dedykowanych procesach</w:t>
            </w:r>
            <w:r>
              <w:rPr>
                <w:rFonts w:asciiTheme="majorHAnsi" w:hAnsiTheme="majorHAnsi" w:cstheme="majorHAnsi"/>
              </w:rPr>
              <w:t>.</w:t>
            </w:r>
          </w:p>
        </w:tc>
      </w:tr>
      <w:tr w:rsidR="00680558" w:rsidRPr="002A259B" w14:paraId="445F5DAF" w14:textId="77777777" w:rsidTr="00B62DC5">
        <w:tc>
          <w:tcPr>
            <w:tcW w:w="1134" w:type="dxa"/>
          </w:tcPr>
          <w:p w14:paraId="5F04086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8C3A360" w14:textId="77777777" w:rsidR="00680558" w:rsidRPr="002A259B" w:rsidRDefault="00680558" w:rsidP="00B62DC5">
            <w:pPr>
              <w:autoSpaceDE w:val="0"/>
              <w:autoSpaceDN w:val="0"/>
              <w:adjustRightInd w:val="0"/>
              <w:jc w:val="both"/>
              <w:rPr>
                <w:rFonts w:asciiTheme="majorHAnsi" w:hAnsiTheme="majorHAnsi" w:cstheme="majorHAnsi"/>
              </w:rPr>
            </w:pPr>
            <w:r>
              <w:rPr>
                <w:rFonts w:asciiTheme="majorHAnsi" w:hAnsiTheme="majorHAnsi" w:cstheme="majorHAnsi"/>
              </w:rPr>
              <w:t>R</w:t>
            </w:r>
            <w:r w:rsidRPr="002A259B">
              <w:rPr>
                <w:rFonts w:asciiTheme="majorHAnsi" w:hAnsiTheme="majorHAnsi" w:cstheme="majorHAnsi"/>
              </w:rPr>
              <w:t>edefinicję wdrożonych procesów, możliwość zapisu ścieżek procesów do centralnej bazy lub plików lokalnych, z zachowaniem historii (procesy już rozpoczęte)</w:t>
            </w:r>
            <w:r>
              <w:rPr>
                <w:rFonts w:asciiTheme="majorHAnsi" w:hAnsiTheme="majorHAnsi" w:cstheme="majorHAnsi"/>
              </w:rPr>
              <w:t>.</w:t>
            </w:r>
          </w:p>
        </w:tc>
      </w:tr>
      <w:tr w:rsidR="00680558" w:rsidRPr="002A259B" w14:paraId="7F6857B4" w14:textId="77777777" w:rsidTr="00B62DC5">
        <w:tc>
          <w:tcPr>
            <w:tcW w:w="1134" w:type="dxa"/>
          </w:tcPr>
          <w:p w14:paraId="1999EB2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0DFE6B4" w14:textId="77777777" w:rsidR="00680558" w:rsidRPr="002A259B" w:rsidRDefault="00680558" w:rsidP="00B62DC5">
            <w:pPr>
              <w:jc w:val="both"/>
              <w:rPr>
                <w:rFonts w:asciiTheme="majorHAnsi" w:hAnsiTheme="majorHAnsi" w:cstheme="majorHAnsi"/>
              </w:rPr>
            </w:pPr>
            <w:r>
              <w:rPr>
                <w:rFonts w:asciiTheme="majorHAnsi" w:hAnsiTheme="majorHAnsi" w:cstheme="majorHAnsi"/>
              </w:rPr>
              <w:t>P</w:t>
            </w:r>
            <w:r w:rsidRPr="002A259B">
              <w:rPr>
                <w:rFonts w:asciiTheme="majorHAnsi" w:hAnsiTheme="majorHAnsi" w:cstheme="majorHAnsi"/>
              </w:rPr>
              <w:t xml:space="preserve">rzydzielanie praw dostępu do akcji procesowych na dokumencie co najmniej dla następujących ról: </w:t>
            </w:r>
          </w:p>
          <w:p w14:paraId="68A25A8F" w14:textId="77777777" w:rsidR="00680558" w:rsidRPr="002A259B" w:rsidRDefault="00680558" w:rsidP="00B62DC5">
            <w:pPr>
              <w:pStyle w:val="Akapitzlist"/>
              <w:numPr>
                <w:ilvl w:val="0"/>
                <w:numId w:val="67"/>
              </w:numPr>
              <w:spacing w:after="0" w:line="240" w:lineRule="auto"/>
              <w:rPr>
                <w:rFonts w:asciiTheme="majorHAnsi" w:hAnsiTheme="majorHAnsi" w:cstheme="majorHAnsi"/>
              </w:rPr>
            </w:pPr>
            <w:r w:rsidRPr="002A259B">
              <w:rPr>
                <w:rFonts w:asciiTheme="majorHAnsi" w:hAnsiTheme="majorHAnsi" w:cstheme="majorHAnsi"/>
              </w:rPr>
              <w:t xml:space="preserve">właściciel dokumentu, </w:t>
            </w:r>
          </w:p>
          <w:p w14:paraId="3779119E" w14:textId="77777777" w:rsidR="00680558" w:rsidRPr="002A259B" w:rsidRDefault="00680558" w:rsidP="00B62DC5">
            <w:pPr>
              <w:pStyle w:val="Akapitzlist"/>
              <w:numPr>
                <w:ilvl w:val="0"/>
                <w:numId w:val="67"/>
              </w:numPr>
              <w:spacing w:after="0" w:line="240" w:lineRule="auto"/>
              <w:rPr>
                <w:rFonts w:asciiTheme="majorHAnsi" w:hAnsiTheme="majorHAnsi" w:cstheme="majorHAnsi"/>
              </w:rPr>
            </w:pPr>
            <w:r w:rsidRPr="002A259B">
              <w:rPr>
                <w:rFonts w:asciiTheme="majorHAnsi" w:hAnsiTheme="majorHAnsi" w:cstheme="majorHAnsi"/>
              </w:rPr>
              <w:t xml:space="preserve">każdy kto ma dostęp do dokumentu, </w:t>
            </w:r>
          </w:p>
          <w:p w14:paraId="3AA5A2EE" w14:textId="77777777" w:rsidR="00680558" w:rsidRPr="002A259B" w:rsidRDefault="00680558" w:rsidP="00B62DC5">
            <w:pPr>
              <w:pStyle w:val="Akapitzlist"/>
              <w:numPr>
                <w:ilvl w:val="0"/>
                <w:numId w:val="67"/>
              </w:numPr>
              <w:spacing w:after="0" w:line="240" w:lineRule="auto"/>
              <w:rPr>
                <w:rFonts w:asciiTheme="majorHAnsi" w:hAnsiTheme="majorHAnsi" w:cstheme="majorHAnsi"/>
              </w:rPr>
            </w:pPr>
            <w:r w:rsidRPr="002A259B">
              <w:rPr>
                <w:rFonts w:asciiTheme="majorHAnsi" w:hAnsiTheme="majorHAnsi" w:cstheme="majorHAnsi"/>
              </w:rPr>
              <w:t>na podstawie zdefiniowanego uprawnienia</w:t>
            </w:r>
            <w:r>
              <w:rPr>
                <w:rFonts w:asciiTheme="majorHAnsi" w:hAnsiTheme="majorHAnsi" w:cstheme="majorHAnsi"/>
              </w:rPr>
              <w:t>.</w:t>
            </w:r>
          </w:p>
        </w:tc>
      </w:tr>
      <w:tr w:rsidR="00680558" w:rsidRPr="002A259B" w14:paraId="10246901" w14:textId="77777777" w:rsidTr="00B62DC5">
        <w:tc>
          <w:tcPr>
            <w:tcW w:w="1134" w:type="dxa"/>
          </w:tcPr>
          <w:p w14:paraId="60F98D0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0A40A1A" w14:textId="77777777" w:rsidR="00680558" w:rsidRPr="002A259B" w:rsidRDefault="00680558" w:rsidP="00B62DC5">
            <w:pPr>
              <w:jc w:val="both"/>
              <w:rPr>
                <w:rFonts w:asciiTheme="majorHAnsi" w:hAnsiTheme="majorHAnsi" w:cstheme="majorHAnsi"/>
              </w:rPr>
            </w:pPr>
            <w:r>
              <w:rPr>
                <w:rFonts w:asciiTheme="majorHAnsi" w:hAnsiTheme="majorHAnsi" w:cstheme="majorHAnsi"/>
              </w:rPr>
              <w:t>D</w:t>
            </w:r>
            <w:r w:rsidRPr="002A259B">
              <w:rPr>
                <w:rFonts w:asciiTheme="majorHAnsi" w:hAnsiTheme="majorHAnsi" w:cstheme="majorHAnsi"/>
              </w:rPr>
              <w:t>efiniowanie typów obiektów/dokumentów z możliwością określania zakresu atrybutów, domyślnych statusów oraz maski numeru</w:t>
            </w:r>
            <w:r>
              <w:rPr>
                <w:rFonts w:asciiTheme="majorHAnsi" w:hAnsiTheme="majorHAnsi" w:cstheme="majorHAnsi"/>
              </w:rPr>
              <w:t>.</w:t>
            </w:r>
          </w:p>
        </w:tc>
      </w:tr>
      <w:tr w:rsidR="00680558" w:rsidRPr="002A259B" w14:paraId="01C36EEA" w14:textId="77777777" w:rsidTr="00B62DC5">
        <w:tc>
          <w:tcPr>
            <w:tcW w:w="1134" w:type="dxa"/>
          </w:tcPr>
          <w:p w14:paraId="5FDD11D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F036EEE" w14:textId="77777777" w:rsidR="00680558" w:rsidRPr="002A259B" w:rsidRDefault="00680558" w:rsidP="00B62DC5">
            <w:pPr>
              <w:jc w:val="both"/>
              <w:rPr>
                <w:rFonts w:asciiTheme="majorHAnsi" w:hAnsiTheme="majorHAnsi" w:cstheme="majorHAnsi"/>
              </w:rPr>
            </w:pPr>
            <w:r>
              <w:rPr>
                <w:rFonts w:asciiTheme="majorHAnsi" w:hAnsiTheme="majorHAnsi" w:cstheme="majorHAnsi"/>
              </w:rPr>
              <w:t>T</w:t>
            </w:r>
            <w:r w:rsidRPr="002A259B">
              <w:rPr>
                <w:rFonts w:asciiTheme="majorHAnsi" w:hAnsiTheme="majorHAnsi" w:cstheme="majorHAnsi"/>
              </w:rPr>
              <w:t>worzenie formularzy służących do wprowadzania dokumentów, na podstawie wcześniej zdefiniowanych typów obiektów/dokumentów</w:t>
            </w:r>
            <w:r>
              <w:rPr>
                <w:rFonts w:asciiTheme="majorHAnsi" w:hAnsiTheme="majorHAnsi" w:cstheme="majorHAnsi"/>
              </w:rPr>
              <w:t>.</w:t>
            </w:r>
          </w:p>
        </w:tc>
      </w:tr>
      <w:tr w:rsidR="00680558" w:rsidRPr="002A259B" w14:paraId="0AB23F4A" w14:textId="77777777" w:rsidTr="00B62DC5">
        <w:tc>
          <w:tcPr>
            <w:tcW w:w="1134" w:type="dxa"/>
          </w:tcPr>
          <w:p w14:paraId="4182C14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03E8CF4" w14:textId="77777777" w:rsidR="00680558" w:rsidRPr="002A259B" w:rsidRDefault="00680558" w:rsidP="00B62DC5">
            <w:pPr>
              <w:jc w:val="both"/>
              <w:rPr>
                <w:rFonts w:asciiTheme="majorHAnsi" w:hAnsiTheme="majorHAnsi" w:cstheme="majorHAnsi"/>
              </w:rPr>
            </w:pPr>
            <w:r>
              <w:rPr>
                <w:rFonts w:asciiTheme="majorHAnsi" w:hAnsiTheme="majorHAnsi" w:cstheme="majorHAnsi"/>
              </w:rPr>
              <w:t>U</w:t>
            </w:r>
            <w:r w:rsidRPr="002A259B">
              <w:rPr>
                <w:rFonts w:asciiTheme="majorHAnsi" w:hAnsiTheme="majorHAnsi" w:cstheme="majorHAnsi"/>
              </w:rPr>
              <w:t>mieszczanie na formularzach słowników tworzonych przez administratorów systemu</w:t>
            </w:r>
            <w:r>
              <w:rPr>
                <w:rFonts w:asciiTheme="majorHAnsi" w:hAnsiTheme="majorHAnsi" w:cstheme="majorHAnsi"/>
              </w:rPr>
              <w:t>.</w:t>
            </w:r>
          </w:p>
        </w:tc>
      </w:tr>
      <w:tr w:rsidR="00680558" w:rsidRPr="002A259B" w14:paraId="7C346564" w14:textId="77777777" w:rsidTr="00B62DC5">
        <w:tc>
          <w:tcPr>
            <w:tcW w:w="1134" w:type="dxa"/>
          </w:tcPr>
          <w:p w14:paraId="7332BAC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C33FCF1" w14:textId="77777777" w:rsidR="00680558" w:rsidRPr="002A259B" w:rsidRDefault="00680558" w:rsidP="00B62DC5">
            <w:pPr>
              <w:jc w:val="both"/>
              <w:rPr>
                <w:rFonts w:asciiTheme="majorHAnsi" w:hAnsiTheme="majorHAnsi" w:cstheme="majorHAnsi"/>
              </w:rPr>
            </w:pPr>
            <w:r>
              <w:rPr>
                <w:rFonts w:asciiTheme="majorHAnsi" w:hAnsiTheme="majorHAnsi" w:cstheme="majorHAnsi"/>
              </w:rPr>
              <w:t>D</w:t>
            </w:r>
            <w:r w:rsidRPr="002A259B">
              <w:rPr>
                <w:rFonts w:asciiTheme="majorHAnsi" w:hAnsiTheme="majorHAnsi" w:cstheme="majorHAnsi"/>
              </w:rPr>
              <w:t xml:space="preserve">efiniowanie rejestrów z określaniem co najmniej: </w:t>
            </w:r>
          </w:p>
          <w:p w14:paraId="717BA09C" w14:textId="77777777" w:rsidR="00680558" w:rsidRPr="002A259B" w:rsidRDefault="00680558" w:rsidP="00B62DC5">
            <w:pPr>
              <w:pStyle w:val="Akapitzlist"/>
              <w:numPr>
                <w:ilvl w:val="0"/>
                <w:numId w:val="68"/>
              </w:numPr>
              <w:spacing w:after="0" w:line="240" w:lineRule="auto"/>
              <w:rPr>
                <w:rFonts w:asciiTheme="majorHAnsi" w:hAnsiTheme="majorHAnsi" w:cstheme="majorHAnsi"/>
              </w:rPr>
            </w:pPr>
            <w:r w:rsidRPr="002A259B">
              <w:rPr>
                <w:rFonts w:asciiTheme="majorHAnsi" w:hAnsiTheme="majorHAnsi" w:cstheme="majorHAnsi"/>
              </w:rPr>
              <w:t xml:space="preserve">rodzajów dokumentów w nich wyświetlanych, </w:t>
            </w:r>
          </w:p>
          <w:p w14:paraId="2ECD72A4" w14:textId="77777777" w:rsidR="00680558" w:rsidRPr="002A259B" w:rsidRDefault="00680558" w:rsidP="00B62DC5">
            <w:pPr>
              <w:pStyle w:val="Akapitzlist"/>
              <w:numPr>
                <w:ilvl w:val="0"/>
                <w:numId w:val="68"/>
              </w:numPr>
              <w:spacing w:after="0" w:line="240" w:lineRule="auto"/>
              <w:rPr>
                <w:rFonts w:asciiTheme="majorHAnsi" w:hAnsiTheme="majorHAnsi" w:cstheme="majorHAnsi"/>
              </w:rPr>
            </w:pPr>
            <w:r w:rsidRPr="002A259B">
              <w:rPr>
                <w:rFonts w:asciiTheme="majorHAnsi" w:hAnsiTheme="majorHAnsi" w:cstheme="majorHAnsi"/>
              </w:rPr>
              <w:t xml:space="preserve">atrybutów wyświetlanych w rejestrze, </w:t>
            </w:r>
          </w:p>
          <w:p w14:paraId="1AB3BBB2" w14:textId="77777777" w:rsidR="00680558" w:rsidRPr="002A259B" w:rsidRDefault="00680558" w:rsidP="00B62DC5">
            <w:pPr>
              <w:pStyle w:val="Akapitzlist"/>
              <w:numPr>
                <w:ilvl w:val="0"/>
                <w:numId w:val="68"/>
              </w:numPr>
              <w:spacing w:after="0" w:line="240" w:lineRule="auto"/>
              <w:rPr>
                <w:rFonts w:asciiTheme="majorHAnsi" w:hAnsiTheme="majorHAnsi" w:cstheme="majorHAnsi"/>
              </w:rPr>
            </w:pPr>
            <w:r w:rsidRPr="002A259B">
              <w:rPr>
                <w:rFonts w:asciiTheme="majorHAnsi" w:hAnsiTheme="majorHAnsi" w:cstheme="majorHAnsi"/>
              </w:rPr>
              <w:t>zakresu atrybutów, po których istnieje możliwość filtrowania danych w rejestrze</w:t>
            </w:r>
            <w:r>
              <w:rPr>
                <w:rFonts w:asciiTheme="majorHAnsi" w:hAnsiTheme="majorHAnsi" w:cstheme="majorHAnsi"/>
              </w:rPr>
              <w:t>.</w:t>
            </w:r>
          </w:p>
        </w:tc>
      </w:tr>
    </w:tbl>
    <w:p w14:paraId="0122A358" w14:textId="77777777" w:rsidR="00680558" w:rsidRPr="002A259B" w:rsidRDefault="00680558" w:rsidP="00680558">
      <w:pPr>
        <w:spacing w:line="240" w:lineRule="auto"/>
        <w:ind w:left="1788"/>
        <w:jc w:val="both"/>
        <w:rPr>
          <w:rFonts w:asciiTheme="majorHAnsi" w:eastAsia="Times New Roman" w:hAnsiTheme="majorHAnsi" w:cstheme="majorHAnsi"/>
        </w:rPr>
      </w:pPr>
      <w:r w:rsidRPr="002A259B">
        <w:rPr>
          <w:rFonts w:asciiTheme="majorHAnsi" w:eastAsia="Times New Roman" w:hAnsiTheme="majorHAnsi" w:cstheme="majorHAnsi"/>
        </w:rPr>
        <w:t>.</w:t>
      </w:r>
    </w:p>
    <w:p w14:paraId="28E11DBE" w14:textId="77777777" w:rsidR="00680558" w:rsidRPr="005B2B1A" w:rsidRDefault="00680558" w:rsidP="00680558">
      <w:pPr>
        <w:pStyle w:val="Nagwek2"/>
        <w:numPr>
          <w:ilvl w:val="0"/>
          <w:numId w:val="87"/>
        </w:numPr>
        <w:spacing w:after="120"/>
        <w:ind w:left="714" w:hanging="357"/>
        <w:rPr>
          <w:b/>
          <w:sz w:val="24"/>
        </w:rPr>
      </w:pPr>
      <w:r w:rsidRPr="005B2B1A">
        <w:rPr>
          <w:b/>
          <w:sz w:val="24"/>
        </w:rPr>
        <w:lastRenderedPageBreak/>
        <w:t>Przesyłki wpływające</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3608D4EF" w14:textId="77777777" w:rsidTr="00B62DC5">
        <w:tc>
          <w:tcPr>
            <w:tcW w:w="1134" w:type="dxa"/>
            <w:shd w:val="clear" w:color="auto" w:fill="D9E2F3" w:themeFill="accent1" w:themeFillTint="33"/>
          </w:tcPr>
          <w:p w14:paraId="5F3ED365"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0840B913"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Przesyłki wpływające - System w tym zakresie musi spełniać następujące wymagania:</w:t>
            </w:r>
          </w:p>
        </w:tc>
      </w:tr>
      <w:tr w:rsidR="00680558" w:rsidRPr="002A259B" w14:paraId="4F59A31B" w14:textId="77777777" w:rsidTr="00B62DC5">
        <w:tc>
          <w:tcPr>
            <w:tcW w:w="1134" w:type="dxa"/>
            <w:shd w:val="clear" w:color="auto" w:fill="auto"/>
          </w:tcPr>
          <w:p w14:paraId="0BDDB62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53A1F47F" w14:textId="77777777" w:rsidR="00680558" w:rsidRPr="002A259B" w:rsidRDefault="00680558" w:rsidP="00B62DC5">
            <w:pPr>
              <w:jc w:val="both"/>
              <w:rPr>
                <w:rFonts w:asciiTheme="majorHAnsi" w:eastAsia="Times New Roman" w:hAnsiTheme="majorHAnsi" w:cstheme="majorHAnsi"/>
              </w:rPr>
            </w:pPr>
            <w:r w:rsidRPr="002A259B">
              <w:rPr>
                <w:rFonts w:asciiTheme="majorHAnsi" w:eastAsia="Times New Roman" w:hAnsiTheme="majorHAnsi" w:cstheme="majorHAnsi"/>
              </w:rPr>
              <w:t xml:space="preserve">System EOD </w:t>
            </w:r>
            <w:r w:rsidRPr="00E5606F">
              <w:rPr>
                <w:rFonts w:asciiTheme="majorHAnsi" w:eastAsia="Times New Roman" w:hAnsiTheme="majorHAnsi" w:cstheme="majorHAnsi"/>
              </w:rPr>
              <w:t xml:space="preserve">musi </w:t>
            </w:r>
            <w:r w:rsidRPr="002A259B">
              <w:rPr>
                <w:rFonts w:asciiTheme="majorHAnsi" w:eastAsia="Times New Roman" w:hAnsiTheme="majorHAnsi" w:cstheme="majorHAnsi"/>
              </w:rPr>
              <w:t>umożliwiać przyjmowanie korespondencji:</w:t>
            </w:r>
          </w:p>
          <w:p w14:paraId="072D8F6C" w14:textId="77777777" w:rsidR="00680558" w:rsidRPr="002A259B" w:rsidRDefault="00680558" w:rsidP="00B62DC5">
            <w:pPr>
              <w:pStyle w:val="Akapitzlist"/>
              <w:numPr>
                <w:ilvl w:val="0"/>
                <w:numId w:val="69"/>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przychodzącą pocztą elektroniczną na dowolny adres e-mail urzędu, komórki organizacyjnej bądź pracownika,</w:t>
            </w:r>
          </w:p>
          <w:p w14:paraId="79E3C932" w14:textId="77777777" w:rsidR="00680558" w:rsidRPr="002A259B" w:rsidRDefault="00680558" w:rsidP="00B62DC5">
            <w:pPr>
              <w:pStyle w:val="Akapitzlist"/>
              <w:numPr>
                <w:ilvl w:val="0"/>
                <w:numId w:val="69"/>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złożonej w postaci plików elektronicznych na nośnikach cyfrowych (system teleinformatyczny umożliwia wystawienie UPO w wersji elektronicznej lub przygotowanie potwierdzenia do wydruki wersji papierowej),</w:t>
            </w:r>
          </w:p>
          <w:p w14:paraId="32AA6E63" w14:textId="77777777" w:rsidR="00680558" w:rsidRPr="002A259B" w:rsidRDefault="00680558" w:rsidP="00B62DC5">
            <w:pPr>
              <w:pStyle w:val="Akapitzlist"/>
              <w:numPr>
                <w:ilvl w:val="0"/>
                <w:numId w:val="69"/>
              </w:numPr>
              <w:spacing w:after="0" w:line="240" w:lineRule="auto"/>
              <w:rPr>
                <w:rFonts w:asciiTheme="majorHAnsi" w:eastAsia="Times New Roman" w:hAnsiTheme="majorHAnsi" w:cstheme="majorHAnsi"/>
              </w:rPr>
            </w:pPr>
            <w:r w:rsidRPr="002A259B">
              <w:rPr>
                <w:rFonts w:asciiTheme="majorHAnsi" w:eastAsia="Times New Roman" w:hAnsiTheme="majorHAnsi" w:cstheme="majorHAnsi"/>
              </w:rPr>
              <w:t>z Elektronicznej Skrzynki Podawczej (ESP) udostępnianej przez ePUAP.</w:t>
            </w:r>
          </w:p>
        </w:tc>
      </w:tr>
      <w:tr w:rsidR="00680558" w:rsidRPr="002A259B" w14:paraId="46852153" w14:textId="77777777" w:rsidTr="00B62DC5">
        <w:trPr>
          <w:trHeight w:val="143"/>
        </w:trPr>
        <w:tc>
          <w:tcPr>
            <w:tcW w:w="1134" w:type="dxa"/>
            <w:shd w:val="clear" w:color="auto" w:fill="auto"/>
          </w:tcPr>
          <w:p w14:paraId="3CD3262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0B6BED8E" w14:textId="77777777" w:rsidR="00680558" w:rsidRPr="002A259B" w:rsidRDefault="00680558" w:rsidP="00B62DC5">
            <w:pPr>
              <w:contextualSpacing/>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rejestrację papierowej korespondencji przychodzącej i przetwarzanie do postaci wtórnych dokumentów elektronicznych (odwzorowań cyfrowych). Rejestracja tych przesyłek polega na odwzorowaniu cyfrowym przesyłki, dołączeniu go do zarejestrowanej korespondencji oraz ma możliwość dołączania odpowiednich metadanych brakujących w systemie.</w:t>
            </w:r>
          </w:p>
        </w:tc>
      </w:tr>
      <w:tr w:rsidR="00680558" w:rsidRPr="002A259B" w14:paraId="52CB2909" w14:textId="77777777" w:rsidTr="00B62DC5">
        <w:tc>
          <w:tcPr>
            <w:tcW w:w="1134" w:type="dxa"/>
          </w:tcPr>
          <w:p w14:paraId="7C5C449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AC05415"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Moduł do skanowania dokumentów systemu EOD musi umożliwiać minimum:</w:t>
            </w:r>
          </w:p>
          <w:p w14:paraId="3F6693F4"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skanowanie czarno-białe lub w kolorze oraz redukcję kolorów do odcieni szarości i czarno-białego,</w:t>
            </w:r>
          </w:p>
          <w:p w14:paraId="5D46C7E3"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skanowanie we wszystkich rozdzielczościach udostępnianych przez wykorzystywany sprzęt (skanery),</w:t>
            </w:r>
          </w:p>
          <w:p w14:paraId="7F6F3DE8"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skanowanie z wykorzystaniem profili skanowania zgodnych z Instrukcją Kancelaryjną oraz definiowanie nowych profili skanowania przez administratora,</w:t>
            </w:r>
          </w:p>
          <w:p w14:paraId="69A6E371"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usuwanie dowolnej strony w zeskanowanym wielostronicowym dokumencie,</w:t>
            </w:r>
          </w:p>
          <w:p w14:paraId="42705120"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dodawanie nowych stron skanu dokumentu pomiędzy istniejące strony skanu,</w:t>
            </w:r>
          </w:p>
          <w:p w14:paraId="69E501C1"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możliwość dołączania plików (z dysku) do listy wcześniej zeskanowanych stron dokumentu</w:t>
            </w:r>
          </w:p>
          <w:p w14:paraId="11812DBF"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obracanie skanów w lewo, w prawo i o 180 stopni oraz obracanie obrazu o dowolną liczbę stopni,</w:t>
            </w:r>
          </w:p>
          <w:p w14:paraId="23C4A9B1"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przycinanie i kadrowanie zeskanowanego dokumentu,</w:t>
            </w:r>
          </w:p>
          <w:p w14:paraId="4AAEB2B5"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skalowanie zeskanowanego dokumentu,</w:t>
            </w:r>
          </w:p>
          <w:p w14:paraId="2B0AA791" w14:textId="77777777" w:rsidR="00680558" w:rsidRPr="002A259B" w:rsidRDefault="00680558" w:rsidP="00B62DC5">
            <w:pPr>
              <w:pStyle w:val="Akapitzlist"/>
              <w:widowControl w:val="0"/>
              <w:numPr>
                <w:ilvl w:val="0"/>
                <w:numId w:val="70"/>
              </w:numPr>
              <w:suppressAutoHyphens/>
              <w:spacing w:after="0" w:line="240" w:lineRule="auto"/>
              <w:rPr>
                <w:rFonts w:asciiTheme="majorHAnsi" w:hAnsiTheme="majorHAnsi" w:cstheme="majorHAnsi"/>
              </w:rPr>
            </w:pPr>
            <w:r w:rsidRPr="002A259B">
              <w:rPr>
                <w:rFonts w:asciiTheme="majorHAnsi" w:hAnsiTheme="majorHAnsi" w:cstheme="majorHAnsi"/>
              </w:rPr>
              <w:t>odwracanie kolorów (negatyw) w zeskanowanym dokumencie.</w:t>
            </w:r>
          </w:p>
        </w:tc>
      </w:tr>
      <w:tr w:rsidR="00680558" w:rsidRPr="002A259B" w14:paraId="6A229C59" w14:textId="77777777" w:rsidTr="00B62DC5">
        <w:tc>
          <w:tcPr>
            <w:tcW w:w="1134" w:type="dxa"/>
          </w:tcPr>
          <w:p w14:paraId="56F2236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245C851"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umożliwiać sporządzenie potwierdzenia zawierającego unikalny identyfikator przesyłki prezentowany w postaci znakowej i kodu kreskowego (w formie nadruku lub naklejki). Identyfikator przesyłki może być umieszczany również na dowolnym dokumencie związanym z niniejszą przesyłką lub sprawą. Na wygenerowanym potwierdzeniu </w:t>
            </w:r>
            <w:r w:rsidRPr="005C06EA">
              <w:rPr>
                <w:rFonts w:asciiTheme="majorHAnsi" w:hAnsiTheme="majorHAnsi" w:cstheme="majorHAnsi"/>
              </w:rPr>
              <w:t xml:space="preserve">musi </w:t>
            </w:r>
            <w:r w:rsidRPr="002A259B">
              <w:rPr>
                <w:rFonts w:asciiTheme="majorHAnsi" w:hAnsiTheme="majorHAnsi" w:cstheme="majorHAnsi"/>
              </w:rPr>
              <w:t>znaleźć się m.in.: data wpływu, liczba załączników, dane podmiotu/osoby składającej pismo, dane użytkownika, który pismo zarejestrował.</w:t>
            </w:r>
          </w:p>
        </w:tc>
      </w:tr>
      <w:tr w:rsidR="00680558" w:rsidRPr="002A259B" w14:paraId="588A4DCC" w14:textId="77777777" w:rsidTr="00B62DC5">
        <w:tc>
          <w:tcPr>
            <w:tcW w:w="1134" w:type="dxa"/>
          </w:tcPr>
          <w:p w14:paraId="4CD4E2C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E0C4A47"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posiadać tryb szybkiej rejestracji przychodzących pism. Przez szybką rejestrację należy rozumieć rejestrację ograniczoną tylko do nadania kolejnego identyfikatora dokumentu, numeru wpływu, określenia daty, a także wygenerowanie potwierdzenia zawierającej informacje o złożonym dokumencie.</w:t>
            </w:r>
          </w:p>
        </w:tc>
      </w:tr>
      <w:tr w:rsidR="00680558" w:rsidRPr="002A259B" w14:paraId="052B1982" w14:textId="77777777" w:rsidTr="00B62DC5">
        <w:tc>
          <w:tcPr>
            <w:tcW w:w="1134" w:type="dxa"/>
          </w:tcPr>
          <w:p w14:paraId="4CD77A4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17BCB18" w14:textId="77777777" w:rsidR="00680558" w:rsidRPr="002A259B" w:rsidRDefault="00680558" w:rsidP="00B62DC5">
            <w:pPr>
              <w:autoSpaceDE w:val="0"/>
              <w:autoSpaceDN w:val="0"/>
              <w:adjustRightInd w:val="0"/>
              <w:jc w:val="both"/>
              <w:rPr>
                <w:rFonts w:asciiTheme="majorHAnsi" w:hAnsiTheme="majorHAnsi" w:cstheme="majorHAnsi"/>
              </w:rPr>
            </w:pPr>
            <w:r w:rsidRPr="002A259B">
              <w:rPr>
                <w:rFonts w:asciiTheme="majorHAnsi" w:hAnsiTheme="majorHAnsi" w:cstheme="majorHAnsi"/>
              </w:rPr>
              <w:t xml:space="preserve">W dowolnym momencie system EOD </w:t>
            </w:r>
            <w:r w:rsidRPr="00E5606F">
              <w:rPr>
                <w:rFonts w:asciiTheme="majorHAnsi" w:hAnsiTheme="majorHAnsi" w:cstheme="majorHAnsi"/>
              </w:rPr>
              <w:t xml:space="preserve">musi </w:t>
            </w:r>
            <w:r w:rsidRPr="002A259B">
              <w:rPr>
                <w:rFonts w:asciiTheme="majorHAnsi" w:hAnsiTheme="majorHAnsi" w:cstheme="majorHAnsi"/>
              </w:rPr>
              <w:t>umożliwiać dokończenie pełnej rejestracji korespondencji zarejestrowanej w trybie szybkiej rejestracji.</w:t>
            </w:r>
          </w:p>
        </w:tc>
      </w:tr>
      <w:tr w:rsidR="00680558" w:rsidRPr="002A259B" w14:paraId="1AA2687D" w14:textId="77777777" w:rsidTr="00B62DC5">
        <w:tc>
          <w:tcPr>
            <w:tcW w:w="1134" w:type="dxa"/>
          </w:tcPr>
          <w:p w14:paraId="617E562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6BB4DB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umożliwiać skanowanie wielu dokumentów opatrzonych kodami kreskowymi z automatycznym rozdzieleniem ich na poszczególne pliki na podstawie kodów kreskowych. </w:t>
            </w:r>
          </w:p>
        </w:tc>
      </w:tr>
      <w:tr w:rsidR="00680558" w:rsidRPr="002A259B" w14:paraId="75A40C5F" w14:textId="77777777" w:rsidTr="00B62DC5">
        <w:tc>
          <w:tcPr>
            <w:tcW w:w="1134" w:type="dxa"/>
          </w:tcPr>
          <w:p w14:paraId="638F3D8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93948A1"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automatyczne rozpoznanie kodu kreskowego i automatyczne dołączanie na jego podstawie skanu do metadanych w systemie.</w:t>
            </w:r>
          </w:p>
        </w:tc>
      </w:tr>
      <w:tr w:rsidR="00680558" w:rsidRPr="002A259B" w14:paraId="521A9BB3" w14:textId="77777777" w:rsidTr="00B62DC5">
        <w:trPr>
          <w:trHeight w:val="369"/>
        </w:trPr>
        <w:tc>
          <w:tcPr>
            <w:tcW w:w="1134" w:type="dxa"/>
          </w:tcPr>
          <w:p w14:paraId="317B881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B2052E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określenie rodzaju pisma za pomocą pola słownikowego.</w:t>
            </w:r>
          </w:p>
        </w:tc>
      </w:tr>
      <w:tr w:rsidR="00680558" w:rsidRPr="002A259B" w14:paraId="72438C8F" w14:textId="77777777" w:rsidTr="00B62DC5">
        <w:tc>
          <w:tcPr>
            <w:tcW w:w="1134" w:type="dxa"/>
          </w:tcPr>
          <w:p w14:paraId="61D40C0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EDF296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Zarejestrowane pisma przychodzące </w:t>
            </w:r>
            <w:r w:rsidRPr="00E5606F">
              <w:rPr>
                <w:rFonts w:asciiTheme="majorHAnsi" w:hAnsiTheme="majorHAnsi" w:cstheme="majorHAnsi"/>
              </w:rPr>
              <w:t>mus</w:t>
            </w:r>
            <w:r>
              <w:rPr>
                <w:rFonts w:asciiTheme="majorHAnsi" w:hAnsiTheme="majorHAnsi" w:cstheme="majorHAnsi"/>
              </w:rPr>
              <w:t>zą</w:t>
            </w:r>
            <w:r w:rsidRPr="00E5606F">
              <w:rPr>
                <w:rFonts w:asciiTheme="majorHAnsi" w:hAnsiTheme="majorHAnsi" w:cstheme="majorHAnsi"/>
              </w:rPr>
              <w:t xml:space="preserve"> </w:t>
            </w:r>
            <w:r w:rsidRPr="002A259B">
              <w:rPr>
                <w:rFonts w:asciiTheme="majorHAnsi" w:hAnsiTheme="majorHAnsi" w:cstheme="majorHAnsi"/>
              </w:rPr>
              <w:t xml:space="preserve">tworzyć automatycznie dziennik korespondencji przychodzącej. System EOD </w:t>
            </w:r>
            <w:r w:rsidRPr="005C06EA">
              <w:rPr>
                <w:rFonts w:asciiTheme="majorHAnsi" w:hAnsiTheme="majorHAnsi" w:cstheme="majorHAnsi"/>
              </w:rPr>
              <w:t xml:space="preserve">musi </w:t>
            </w:r>
            <w:r w:rsidRPr="002A259B">
              <w:rPr>
                <w:rFonts w:asciiTheme="majorHAnsi" w:hAnsiTheme="majorHAnsi" w:cstheme="majorHAnsi"/>
              </w:rPr>
              <w:t>umożliwiać tworzenie dodatkowych dzienników/rejestrów dla wydziałów, komórek organizacyjnych.</w:t>
            </w:r>
          </w:p>
        </w:tc>
      </w:tr>
      <w:tr w:rsidR="00680558" w:rsidRPr="002A259B" w14:paraId="40BF9D52" w14:textId="77777777" w:rsidTr="00B62DC5">
        <w:tc>
          <w:tcPr>
            <w:tcW w:w="1134" w:type="dxa"/>
          </w:tcPr>
          <w:p w14:paraId="247442B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B30F8A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umieszczenie dodatkowych metadanych tj. innych niż wymaganych w Instrukcji Kancelaryjnej dla korespondencji przychodzących.</w:t>
            </w:r>
          </w:p>
        </w:tc>
      </w:tr>
      <w:tr w:rsidR="00680558" w:rsidRPr="002A259B" w14:paraId="516F5F5F" w14:textId="77777777" w:rsidTr="00B62DC5">
        <w:tc>
          <w:tcPr>
            <w:tcW w:w="1134" w:type="dxa"/>
          </w:tcPr>
          <w:p w14:paraId="1203224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D474002"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posiadać mechanizm umożliwiający sprawdzenie podczas rejestracji czy przychodząca korespondencja nie została już wprowadzona do EOD np. w postaci innego dokumentu - sprawdzenie np. po nr pisma nadawcy.</w:t>
            </w:r>
          </w:p>
        </w:tc>
      </w:tr>
      <w:tr w:rsidR="00680558" w:rsidRPr="002A259B" w14:paraId="0E6070F8" w14:textId="77777777" w:rsidTr="00B62DC5">
        <w:tc>
          <w:tcPr>
            <w:tcW w:w="1134" w:type="dxa"/>
          </w:tcPr>
          <w:p w14:paraId="38AAA6C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5CC6C3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umożliwiać rejestrację przesyłek przekazanych na informatycznym nośniku danych. Rejestracji podlega dokument elektroniczny. System EOD </w:t>
            </w:r>
            <w:r w:rsidRPr="005C06EA">
              <w:rPr>
                <w:rFonts w:asciiTheme="majorHAnsi" w:hAnsiTheme="majorHAnsi" w:cstheme="majorHAnsi"/>
              </w:rPr>
              <w:t xml:space="preserve">musi </w:t>
            </w:r>
            <w:r w:rsidRPr="002A259B">
              <w:rPr>
                <w:rFonts w:asciiTheme="majorHAnsi" w:hAnsiTheme="majorHAnsi" w:cstheme="majorHAnsi"/>
              </w:rPr>
              <w:t xml:space="preserve">umożliwiać dodanie załączników lub informacji o niedołączonych załącznikach (np. dużych dokumentach, innych nie możliwych do dołączenia) oraz generuje automatycznie Urzędowe Poświadczenie Odbioru (UPO). System EOD </w:t>
            </w:r>
            <w:r w:rsidRPr="005C06EA">
              <w:rPr>
                <w:rFonts w:asciiTheme="majorHAnsi" w:hAnsiTheme="majorHAnsi" w:cstheme="majorHAnsi"/>
              </w:rPr>
              <w:t xml:space="preserve">musi </w:t>
            </w:r>
            <w:r w:rsidRPr="002A259B">
              <w:rPr>
                <w:rFonts w:asciiTheme="majorHAnsi" w:hAnsiTheme="majorHAnsi" w:cstheme="majorHAnsi"/>
              </w:rPr>
              <w:t>umożliwiać zarejestrowanie numeru seryjnego nośnika.</w:t>
            </w:r>
          </w:p>
        </w:tc>
      </w:tr>
      <w:tr w:rsidR="00680558" w:rsidRPr="002A259B" w14:paraId="5096CD94" w14:textId="77777777" w:rsidTr="00B62DC5">
        <w:tc>
          <w:tcPr>
            <w:tcW w:w="1134" w:type="dxa"/>
          </w:tcPr>
          <w:p w14:paraId="24DA9EA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2054E3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przyporządkowywanie przesyłkom wpływającym minimum zakresu metadanych zgodnie z Instrukcją Kancelaryjną.</w:t>
            </w:r>
          </w:p>
        </w:tc>
      </w:tr>
      <w:tr w:rsidR="00680558" w:rsidRPr="002A259B" w14:paraId="303E3DBB" w14:textId="77777777" w:rsidTr="00B62DC5">
        <w:tc>
          <w:tcPr>
            <w:tcW w:w="1134" w:type="dxa"/>
          </w:tcPr>
          <w:p w14:paraId="44597DC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83A50E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automatycznie nadawać przesyłce wpływającej identyfikator unikalny w zbiorze przesyłek wpływających (tzw. nr z rejestru).</w:t>
            </w:r>
          </w:p>
        </w:tc>
      </w:tr>
      <w:tr w:rsidR="00680558" w:rsidRPr="002A259B" w14:paraId="63D5EA0E" w14:textId="77777777" w:rsidTr="00B62DC5">
        <w:tc>
          <w:tcPr>
            <w:tcW w:w="1134" w:type="dxa"/>
          </w:tcPr>
          <w:p w14:paraId="5ED2EEE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D24B238"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umożliwiać uzupełnianie brakujących metadanych (nie wprowadzone podczas rejestracji), które mogą być uzupełniane w dowolnym momencie. System EOD </w:t>
            </w:r>
            <w:r w:rsidRPr="005C06EA">
              <w:rPr>
                <w:rFonts w:asciiTheme="majorHAnsi" w:hAnsiTheme="majorHAnsi" w:cstheme="majorHAnsi"/>
              </w:rPr>
              <w:t xml:space="preserve">musi </w:t>
            </w:r>
            <w:r w:rsidRPr="002A259B">
              <w:rPr>
                <w:rFonts w:asciiTheme="majorHAnsi" w:hAnsiTheme="majorHAnsi" w:cstheme="majorHAnsi"/>
              </w:rPr>
              <w:t>sygnalizować brak obowiązkowych metadanych.</w:t>
            </w:r>
          </w:p>
        </w:tc>
      </w:tr>
      <w:tr w:rsidR="00680558" w:rsidRPr="002A259B" w14:paraId="4BF05196" w14:textId="77777777" w:rsidTr="00B62DC5">
        <w:tc>
          <w:tcPr>
            <w:tcW w:w="1134" w:type="dxa"/>
          </w:tcPr>
          <w:p w14:paraId="2081018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023E40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odnotowanie informacji w metadanych opisujących przesyłkę (w odniesieniu do każdej przesyłki z osobna), o niedołączeniu pełnego odwzorowania cyfrowego i/lub plików przekazanych na nośniku informatycznym. Adnotacja musi zawierać wskazanie konkretnego nośnika (informatycznego i/lub papierowego), oraz miejsca jego przechowania (np. rejestr nośników informatycznych).</w:t>
            </w:r>
          </w:p>
        </w:tc>
      </w:tr>
      <w:tr w:rsidR="00680558" w:rsidRPr="002A259B" w14:paraId="51CEA8B2" w14:textId="77777777" w:rsidTr="00B62DC5">
        <w:tc>
          <w:tcPr>
            <w:tcW w:w="1134" w:type="dxa"/>
          </w:tcPr>
          <w:p w14:paraId="5D76CE4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1D4F52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wyszukanie i sporządzenie listy przesyłek na informatycznych nośnikach danych, których nie włączono do systemu EZD, zawierającej w szczególności wskazanie nośników, na których się one aktualnie znajdują i wskazanie ich lokalizacji (tj. identyfikator nośnika w składzie nośników informatycznych, lokalizacja nośnika).</w:t>
            </w:r>
          </w:p>
        </w:tc>
      </w:tr>
      <w:tr w:rsidR="00680558" w:rsidRPr="002A259B" w14:paraId="04289384" w14:textId="77777777" w:rsidTr="00B62DC5">
        <w:tc>
          <w:tcPr>
            <w:tcW w:w="1134" w:type="dxa"/>
          </w:tcPr>
          <w:p w14:paraId="002A9D5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DE2E2E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użytkownikom w kancelarii przekazywanie przesyłek wpisanych do rejestru przesyłek wpływających do komórek organizacyjnych i/lub stanowisk. Przekazywanie może się obywać ręcznie (”ad hoc”), lub automatycznie (zgodnie ze zdefiniowanym dedykowanym procesem.</w:t>
            </w:r>
          </w:p>
        </w:tc>
      </w:tr>
      <w:tr w:rsidR="00680558" w:rsidRPr="002A259B" w14:paraId="044432CF" w14:textId="77777777" w:rsidTr="00B62DC5">
        <w:tc>
          <w:tcPr>
            <w:tcW w:w="1134" w:type="dxa"/>
          </w:tcPr>
          <w:p w14:paraId="23AFE2B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D99E71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automatycznie dodawać metadane do Dokumentów Elektronicznych zgodnie z Rozporządzeniem Prezesa Rady Ministrów z dnia 18 stycznia 2011 r. w sprawie instrukcji kancelaryjnej, jednolitych rzeczowych wykazów akt oraz instrukcji w sprawie organizacji i zakresu działania archiwów zakładowych.</w:t>
            </w:r>
          </w:p>
        </w:tc>
      </w:tr>
      <w:tr w:rsidR="00680558" w:rsidRPr="002A259B" w14:paraId="07D66878" w14:textId="77777777" w:rsidTr="00B62DC5">
        <w:tc>
          <w:tcPr>
            <w:tcW w:w="1134" w:type="dxa"/>
          </w:tcPr>
          <w:p w14:paraId="475DD88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649C9F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umożliwiać szybką rejestrację przesyłek od jednego nadawcy, pozwalając tworzyć kolejne dokumenty na podstawie wcześniej zarejestrowanego. Przy wykorzystaniu tego mechanizmu system EOD </w:t>
            </w:r>
            <w:r w:rsidRPr="005C06EA">
              <w:rPr>
                <w:rFonts w:asciiTheme="majorHAnsi" w:hAnsiTheme="majorHAnsi" w:cstheme="majorHAnsi"/>
              </w:rPr>
              <w:t xml:space="preserve">musi </w:t>
            </w:r>
            <w:r w:rsidRPr="002A259B">
              <w:rPr>
                <w:rFonts w:asciiTheme="majorHAnsi" w:hAnsiTheme="majorHAnsi" w:cstheme="majorHAnsi"/>
              </w:rPr>
              <w:t>uzupełnić metadane pobierając je z wcześniej zarejestrowanej przesyłki.</w:t>
            </w:r>
          </w:p>
        </w:tc>
      </w:tr>
      <w:tr w:rsidR="00680558" w:rsidRPr="002A259B" w14:paraId="0EF36694" w14:textId="77777777" w:rsidTr="00B62DC5">
        <w:tc>
          <w:tcPr>
            <w:tcW w:w="1134" w:type="dxa"/>
          </w:tcPr>
          <w:p w14:paraId="477285C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F8225D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umożliwiać tworzenie zbiorów dokumentów podręcznych dla każdego użytkownika oddzielnie. Dokumenty podręczne </w:t>
            </w:r>
            <w:r>
              <w:rPr>
                <w:rFonts w:asciiTheme="majorHAnsi" w:hAnsiTheme="majorHAnsi" w:cstheme="majorHAnsi"/>
              </w:rPr>
              <w:t>muszą</w:t>
            </w:r>
            <w:r w:rsidRPr="005C06EA">
              <w:rPr>
                <w:rFonts w:asciiTheme="majorHAnsi" w:hAnsiTheme="majorHAnsi" w:cstheme="majorHAnsi"/>
              </w:rPr>
              <w:t xml:space="preserve"> </w:t>
            </w:r>
            <w:r w:rsidRPr="002A259B">
              <w:rPr>
                <w:rFonts w:asciiTheme="majorHAnsi" w:hAnsiTheme="majorHAnsi" w:cstheme="majorHAnsi"/>
              </w:rPr>
              <w:t xml:space="preserve">być umieszczane w strukturze katalogowej budowanej przez użytkownika i pamiętanej przez system. Dokumenty podręczne </w:t>
            </w:r>
            <w:r>
              <w:rPr>
                <w:rFonts w:asciiTheme="majorHAnsi" w:hAnsiTheme="majorHAnsi" w:cstheme="majorHAnsi"/>
              </w:rPr>
              <w:lastRenderedPageBreak/>
              <w:t>muszą</w:t>
            </w:r>
            <w:r w:rsidRPr="005C06EA">
              <w:rPr>
                <w:rFonts w:asciiTheme="majorHAnsi" w:hAnsiTheme="majorHAnsi" w:cstheme="majorHAnsi"/>
              </w:rPr>
              <w:t xml:space="preserve"> </w:t>
            </w:r>
            <w:r w:rsidRPr="002A259B">
              <w:rPr>
                <w:rFonts w:asciiTheme="majorHAnsi" w:hAnsiTheme="majorHAnsi" w:cstheme="majorHAnsi"/>
              </w:rPr>
              <w:t>zapewniać szybki dostęp do dokumentów i przesyłek bez konieczności przeglądania rejestrów, w których przesyłki/dokumenty się znajdują.</w:t>
            </w:r>
          </w:p>
        </w:tc>
      </w:tr>
      <w:tr w:rsidR="00680558" w:rsidRPr="002A259B" w14:paraId="004CA256" w14:textId="77777777" w:rsidTr="00B62DC5">
        <w:tc>
          <w:tcPr>
            <w:tcW w:w="1134" w:type="dxa"/>
          </w:tcPr>
          <w:p w14:paraId="2AB306B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114A6B8"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na definiowanie i korzystanie z grup w momencie dekretacji. Dekretacja na zdefiniowaną grupę powoduje przekazanie pisma do wiadomości do wszystkich komórek/stanowisk znajdujących się w zdefiniowanej grupie do dekretacji.</w:t>
            </w:r>
          </w:p>
        </w:tc>
      </w:tr>
      <w:tr w:rsidR="00680558" w:rsidRPr="002A259B" w14:paraId="2BE0D57D" w14:textId="77777777" w:rsidTr="00B62DC5">
        <w:tc>
          <w:tcPr>
            <w:tcW w:w="1134" w:type="dxa"/>
          </w:tcPr>
          <w:p w14:paraId="16FC674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C12E4C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określenie czy zdefiniowana grupa do dekretacji jest grupą publiczną (dostępną dla każdego użytkownika) czy prywatną (dostępną tylko dla użytkownika, który ją stworzył).</w:t>
            </w:r>
          </w:p>
        </w:tc>
      </w:tr>
      <w:tr w:rsidR="00680558" w:rsidRPr="002A259B" w14:paraId="2E8D2EA4" w14:textId="77777777" w:rsidTr="00B62DC5">
        <w:tc>
          <w:tcPr>
            <w:tcW w:w="1134" w:type="dxa"/>
          </w:tcPr>
          <w:p w14:paraId="6B6AE4D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EDAE4E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wielopoziomową dekretację w zależności od nadanych uprawnień.</w:t>
            </w:r>
          </w:p>
        </w:tc>
      </w:tr>
      <w:tr w:rsidR="00680558" w:rsidRPr="002A259B" w14:paraId="53EB5668" w14:textId="77777777" w:rsidTr="00B62DC5">
        <w:tc>
          <w:tcPr>
            <w:tcW w:w="1134" w:type="dxa"/>
          </w:tcPr>
          <w:p w14:paraId="79431B9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E879EF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Podczas dekretacji system EOD </w:t>
            </w:r>
            <w:r w:rsidRPr="00E5606F">
              <w:rPr>
                <w:rFonts w:asciiTheme="majorHAnsi" w:hAnsiTheme="majorHAnsi" w:cstheme="majorHAnsi"/>
              </w:rPr>
              <w:t xml:space="preserve">musi </w:t>
            </w:r>
            <w:r w:rsidRPr="002A259B">
              <w:rPr>
                <w:rFonts w:asciiTheme="majorHAnsi" w:hAnsiTheme="majorHAnsi" w:cstheme="majorHAnsi"/>
              </w:rPr>
              <w:t>umożliwiać przekazywanie pisma dowolnej liczbie pracowników i/lub komórek organizacyjnych zgodnie ze strukturą organizacyjną.</w:t>
            </w:r>
          </w:p>
        </w:tc>
      </w:tr>
      <w:tr w:rsidR="00680558" w:rsidRPr="002A259B" w14:paraId="494DC533" w14:textId="77777777" w:rsidTr="00B62DC5">
        <w:tc>
          <w:tcPr>
            <w:tcW w:w="1134" w:type="dxa"/>
          </w:tcPr>
          <w:p w14:paraId="065EAF5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9799B7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kierowanie przesyłek do osoby z wykorzystaniem kryterium najmniejszego obciążenia stanowiska (najmniejsza liczba procedowanych przez niego w danym momencie spraw).</w:t>
            </w:r>
          </w:p>
        </w:tc>
      </w:tr>
      <w:tr w:rsidR="00680558" w:rsidRPr="002A259B" w14:paraId="2CC5780E" w14:textId="77777777" w:rsidTr="00B62DC5">
        <w:tc>
          <w:tcPr>
            <w:tcW w:w="1134" w:type="dxa"/>
          </w:tcPr>
          <w:p w14:paraId="47930C5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F4E5FF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masową dekretację, tj. dekretację co najmniej dwóch pism jednocześnie z zaznaczeniem komórki/stanowiska wiodącej/wiodącego i do wiadomości.</w:t>
            </w:r>
          </w:p>
        </w:tc>
      </w:tr>
      <w:tr w:rsidR="00680558" w:rsidRPr="002A259B" w14:paraId="0DFA2CAA" w14:textId="77777777" w:rsidTr="00B62DC5">
        <w:tc>
          <w:tcPr>
            <w:tcW w:w="1134" w:type="dxa"/>
          </w:tcPr>
          <w:p w14:paraId="2E9B706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C33E58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dekretację i przesyłanie przesyłki jednocześnie do wielu komórek organizacyjnych wykorzystując do tego celu słowniki w EOD: struktury organizacyjnej, użytkowników oraz stanowisk.</w:t>
            </w:r>
          </w:p>
        </w:tc>
      </w:tr>
      <w:tr w:rsidR="00680558" w:rsidRPr="002A259B" w14:paraId="2391E1D9" w14:textId="77777777" w:rsidTr="00B62DC5">
        <w:tc>
          <w:tcPr>
            <w:tcW w:w="1134" w:type="dxa"/>
          </w:tcPr>
          <w:p w14:paraId="5190327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3EC449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umożliwiać uprawnionym użytkownikom wykonywanie dekretacji. W szczególności proces dekretacji </w:t>
            </w:r>
            <w:r w:rsidRPr="005C06EA">
              <w:rPr>
                <w:rFonts w:asciiTheme="majorHAnsi" w:hAnsiTheme="majorHAnsi" w:cstheme="majorHAnsi"/>
              </w:rPr>
              <w:t xml:space="preserve">musi </w:t>
            </w:r>
            <w:r w:rsidRPr="002A259B">
              <w:rPr>
                <w:rFonts w:asciiTheme="majorHAnsi" w:hAnsiTheme="majorHAnsi" w:cstheme="majorHAnsi"/>
              </w:rPr>
              <w:t>umożliwiać dekretującemu wskazanie:</w:t>
            </w:r>
          </w:p>
          <w:p w14:paraId="3A0F1989" w14:textId="77777777" w:rsidR="00680558" w:rsidRPr="002A259B" w:rsidRDefault="00680558" w:rsidP="00B62DC5">
            <w:pPr>
              <w:pStyle w:val="Akapitzlist"/>
              <w:numPr>
                <w:ilvl w:val="0"/>
                <w:numId w:val="71"/>
              </w:numPr>
              <w:spacing w:after="0" w:line="240" w:lineRule="auto"/>
              <w:rPr>
                <w:rFonts w:asciiTheme="majorHAnsi" w:hAnsiTheme="majorHAnsi" w:cstheme="majorHAnsi"/>
              </w:rPr>
            </w:pPr>
            <w:r w:rsidRPr="002A259B">
              <w:rPr>
                <w:rFonts w:asciiTheme="majorHAnsi" w:hAnsiTheme="majorHAnsi" w:cstheme="majorHAnsi"/>
              </w:rPr>
              <w:t>stanowiska lub komórki organizacyjnej wyznaczonej do załatwienia sprawy,</w:t>
            </w:r>
          </w:p>
          <w:p w14:paraId="705372B6" w14:textId="77777777" w:rsidR="00680558" w:rsidRPr="002A259B" w:rsidRDefault="00680558" w:rsidP="00B62DC5">
            <w:pPr>
              <w:pStyle w:val="Akapitzlist"/>
              <w:numPr>
                <w:ilvl w:val="0"/>
                <w:numId w:val="71"/>
              </w:numPr>
              <w:spacing w:after="0" w:line="240" w:lineRule="auto"/>
              <w:rPr>
                <w:rFonts w:asciiTheme="majorHAnsi" w:hAnsiTheme="majorHAnsi" w:cstheme="majorHAnsi"/>
              </w:rPr>
            </w:pPr>
            <w:r w:rsidRPr="002A259B">
              <w:rPr>
                <w:rFonts w:asciiTheme="majorHAnsi" w:hAnsiTheme="majorHAnsi" w:cstheme="majorHAnsi"/>
              </w:rPr>
              <w:t>terminu załatwienia sprawy i/lub pisma,</w:t>
            </w:r>
          </w:p>
          <w:p w14:paraId="4C649711" w14:textId="77777777" w:rsidR="00680558" w:rsidRPr="002A259B" w:rsidRDefault="00680558" w:rsidP="00B62DC5">
            <w:pPr>
              <w:pStyle w:val="Akapitzlist"/>
              <w:numPr>
                <w:ilvl w:val="0"/>
                <w:numId w:val="71"/>
              </w:numPr>
              <w:spacing w:after="0" w:line="240" w:lineRule="auto"/>
              <w:rPr>
                <w:rFonts w:asciiTheme="majorHAnsi" w:hAnsiTheme="majorHAnsi" w:cstheme="majorHAnsi"/>
              </w:rPr>
            </w:pPr>
            <w:r w:rsidRPr="002A259B">
              <w:rPr>
                <w:rFonts w:asciiTheme="majorHAnsi" w:hAnsiTheme="majorHAnsi" w:cstheme="majorHAnsi"/>
              </w:rPr>
              <w:t>sposobu załatwienia sprawy i/lub pisma, oraz opatrzenie dekretacji odpowiednim podpisem elektronicznymi.</w:t>
            </w:r>
          </w:p>
          <w:p w14:paraId="4A045731"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Każde polecenie dekretacyjne </w:t>
            </w:r>
            <w:r w:rsidRPr="00E5606F">
              <w:rPr>
                <w:rFonts w:asciiTheme="majorHAnsi" w:hAnsiTheme="majorHAnsi" w:cstheme="majorHAnsi"/>
              </w:rPr>
              <w:t xml:space="preserve">musi </w:t>
            </w:r>
            <w:r w:rsidRPr="002A259B">
              <w:rPr>
                <w:rFonts w:asciiTheme="majorHAnsi" w:hAnsiTheme="majorHAnsi" w:cstheme="majorHAnsi"/>
              </w:rPr>
              <w:t>być dołączone do przesyłki tworząc historię poleceń dekretacyjnych.</w:t>
            </w:r>
          </w:p>
        </w:tc>
      </w:tr>
      <w:tr w:rsidR="00680558" w:rsidRPr="002A259B" w14:paraId="706F042F" w14:textId="77777777" w:rsidTr="00B62DC5">
        <w:tc>
          <w:tcPr>
            <w:tcW w:w="1134" w:type="dxa"/>
          </w:tcPr>
          <w:p w14:paraId="2E91FCA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1965CB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wielokrotną dekretację wykonywaną przez uprawnionych użytkowników, z tym zastrzeżeniem, że nie może ona powodować utraty treści poprzednich dekretacji oraz musi umożliwiać zmianę terminu załatwienia sprawy wskazanego w pierwotnej dekretacji.</w:t>
            </w:r>
          </w:p>
        </w:tc>
      </w:tr>
      <w:tr w:rsidR="00680558" w:rsidRPr="002A259B" w14:paraId="2C7F6FCA" w14:textId="77777777" w:rsidTr="00B62DC5">
        <w:tc>
          <w:tcPr>
            <w:tcW w:w="1134" w:type="dxa"/>
          </w:tcPr>
          <w:p w14:paraId="6E00720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222CF82"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użytkownikom zwrócenie zadekretowanej przesyłki do użytkownika będącego autorem dekretacji, także w przypadku dekretacji wielostopniowych.</w:t>
            </w:r>
          </w:p>
        </w:tc>
      </w:tr>
      <w:tr w:rsidR="00680558" w:rsidRPr="002A259B" w14:paraId="1C65AA3D" w14:textId="77777777" w:rsidTr="00B62DC5">
        <w:tc>
          <w:tcPr>
            <w:tcW w:w="1134" w:type="dxa"/>
          </w:tcPr>
          <w:p w14:paraId="2FF06FC0"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5FBEAA6"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umożliwiać podgląd pisma przewodniego lub załączników co najmniej będącego w formacie PDF, DOC, TXT, TIFF.</w:t>
            </w:r>
          </w:p>
        </w:tc>
      </w:tr>
      <w:tr w:rsidR="00680558" w:rsidRPr="002A259B" w14:paraId="1966EFDE" w14:textId="77777777" w:rsidTr="00B62DC5">
        <w:tc>
          <w:tcPr>
            <w:tcW w:w="1134" w:type="dxa"/>
          </w:tcPr>
          <w:p w14:paraId="0340A80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27ABB0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umożliwiać dołączanie przesyłek do teczek dokumentów nietworzących akta sprawy. Numeracja teczki dokumentów nietworzących akta sprawy </w:t>
            </w:r>
            <w:r w:rsidRPr="005C06EA">
              <w:rPr>
                <w:rFonts w:asciiTheme="majorHAnsi" w:hAnsiTheme="majorHAnsi" w:cstheme="majorHAnsi"/>
              </w:rPr>
              <w:t xml:space="preserve">musi </w:t>
            </w:r>
            <w:r w:rsidRPr="002A259B">
              <w:rPr>
                <w:rFonts w:asciiTheme="majorHAnsi" w:hAnsiTheme="majorHAnsi" w:cstheme="majorHAnsi"/>
              </w:rPr>
              <w:t>zawierać: symbol komórki organizacyjnej w której powstała, symbol teczki JRWA oraz rok (czterocyfrowy).</w:t>
            </w:r>
          </w:p>
        </w:tc>
      </w:tr>
      <w:tr w:rsidR="00680558" w:rsidRPr="002A259B" w14:paraId="2BEB0F61" w14:textId="77777777" w:rsidTr="00B62DC5">
        <w:tc>
          <w:tcPr>
            <w:tcW w:w="1134" w:type="dxa"/>
          </w:tcPr>
          <w:p w14:paraId="1D0CD1B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FD650EB"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 xml:space="preserve">umożliwiać oznaczenie pisma wpływającego jako "prywatne". Tak oznaczone pismo </w:t>
            </w:r>
            <w:r w:rsidRPr="005C06EA">
              <w:rPr>
                <w:rFonts w:asciiTheme="majorHAnsi" w:hAnsiTheme="majorHAnsi" w:cstheme="majorHAnsi"/>
              </w:rPr>
              <w:t xml:space="preserve">musi </w:t>
            </w:r>
            <w:r w:rsidRPr="002A259B">
              <w:rPr>
                <w:rFonts w:asciiTheme="majorHAnsi" w:hAnsiTheme="majorHAnsi" w:cstheme="majorHAnsi"/>
              </w:rPr>
              <w:t>być widoczne tylko dla użytkownika, który w taki sposób oznaczył przesyłkę.</w:t>
            </w:r>
          </w:p>
        </w:tc>
      </w:tr>
    </w:tbl>
    <w:p w14:paraId="73B9C511"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38CA0C4C" w14:textId="77777777" w:rsidR="00680558" w:rsidRPr="002A259B" w:rsidRDefault="00680558" w:rsidP="00680558">
      <w:pPr>
        <w:spacing w:line="240" w:lineRule="auto"/>
        <w:jc w:val="both"/>
        <w:rPr>
          <w:rFonts w:asciiTheme="majorHAnsi" w:hAnsiTheme="majorHAnsi" w:cstheme="majorHAnsi"/>
        </w:rPr>
      </w:pPr>
    </w:p>
    <w:p w14:paraId="3A468179" w14:textId="77777777" w:rsidR="00680558" w:rsidRPr="005B2B1A" w:rsidRDefault="00680558" w:rsidP="00680558">
      <w:pPr>
        <w:pStyle w:val="Nagwek2"/>
        <w:numPr>
          <w:ilvl w:val="0"/>
          <w:numId w:val="87"/>
        </w:numPr>
        <w:spacing w:after="120"/>
        <w:ind w:left="714" w:hanging="357"/>
        <w:rPr>
          <w:b/>
          <w:sz w:val="24"/>
        </w:rPr>
      </w:pPr>
      <w:r w:rsidRPr="005B2B1A">
        <w:rPr>
          <w:b/>
          <w:sz w:val="24"/>
        </w:rPr>
        <w:lastRenderedPageBreak/>
        <w:t>Przesyłki wychodzące</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5FD4D1F6" w14:textId="77777777" w:rsidTr="00B62DC5">
        <w:tc>
          <w:tcPr>
            <w:tcW w:w="1134" w:type="dxa"/>
            <w:shd w:val="clear" w:color="auto" w:fill="D9E2F3" w:themeFill="accent1" w:themeFillTint="33"/>
          </w:tcPr>
          <w:p w14:paraId="3DE1CBD5"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1A559228"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Przesyłki wychodzące - System w tym zakresie musi spełniać następujące wymagania:</w:t>
            </w:r>
          </w:p>
        </w:tc>
      </w:tr>
      <w:tr w:rsidR="00680558" w:rsidRPr="002A259B" w14:paraId="3C34430D" w14:textId="77777777" w:rsidTr="00B62DC5">
        <w:tc>
          <w:tcPr>
            <w:tcW w:w="1134" w:type="dxa"/>
            <w:shd w:val="clear" w:color="auto" w:fill="auto"/>
          </w:tcPr>
          <w:p w14:paraId="0287A48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28BED669" w14:textId="77777777" w:rsidR="00680558" w:rsidRPr="002A259B" w:rsidRDefault="00680558" w:rsidP="00B62DC5">
            <w:pPr>
              <w:jc w:val="both"/>
              <w:rPr>
                <w:rFonts w:asciiTheme="majorHAnsi" w:eastAsia="Times New Roman" w:hAnsiTheme="majorHAnsi" w:cstheme="majorHAnsi"/>
              </w:rPr>
            </w:pPr>
            <w:r w:rsidRPr="002A259B">
              <w:rPr>
                <w:rFonts w:asciiTheme="majorHAnsi" w:hAnsiTheme="majorHAnsi" w:cstheme="majorHAnsi"/>
              </w:rPr>
              <w:t xml:space="preserve">System EOD </w:t>
            </w:r>
            <w:r w:rsidRPr="00E5606F">
              <w:rPr>
                <w:rFonts w:asciiTheme="majorHAnsi" w:hAnsiTheme="majorHAnsi" w:cstheme="majorHAnsi"/>
              </w:rPr>
              <w:t xml:space="preserve">musi </w:t>
            </w:r>
            <w:r w:rsidRPr="002A259B">
              <w:rPr>
                <w:rFonts w:asciiTheme="majorHAnsi" w:hAnsiTheme="majorHAnsi" w:cstheme="majorHAnsi"/>
              </w:rPr>
              <w:t>wspomagać obsługę przesyłek wychodzących poprzez automatyczne prowadzenie rejestru pism wychodzących.</w:t>
            </w:r>
          </w:p>
        </w:tc>
      </w:tr>
      <w:tr w:rsidR="00680558" w:rsidRPr="002A259B" w14:paraId="4295EE21" w14:textId="77777777" w:rsidTr="00B62DC5">
        <w:trPr>
          <w:trHeight w:val="143"/>
        </w:trPr>
        <w:tc>
          <w:tcPr>
            <w:tcW w:w="1134" w:type="dxa"/>
            <w:shd w:val="clear" w:color="auto" w:fill="auto"/>
          </w:tcPr>
          <w:p w14:paraId="3BFD307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7B3886BD" w14:textId="77777777" w:rsidR="00680558" w:rsidRPr="002A259B" w:rsidRDefault="00680558" w:rsidP="00B62DC5">
            <w:pPr>
              <w:contextualSpacing/>
              <w:jc w:val="both"/>
              <w:rPr>
                <w:rFonts w:asciiTheme="majorHAnsi" w:hAnsiTheme="majorHAnsi" w:cstheme="majorHAnsi"/>
              </w:rPr>
            </w:pPr>
            <w:r w:rsidRPr="002A259B">
              <w:rPr>
                <w:rFonts w:asciiTheme="majorHAnsi" w:hAnsiTheme="majorHAnsi" w:cstheme="majorHAnsi"/>
              </w:rPr>
              <w:t>Na rejestr przesyłek wychodzących składają się przesyłki wysyłane przez referentów z poziomu spraw jak i te wysyłanie z pominięciem rejestrowania ich w aktach sprawy (np. zaproszenia).</w:t>
            </w:r>
          </w:p>
        </w:tc>
      </w:tr>
      <w:tr w:rsidR="00680558" w:rsidRPr="002A259B" w14:paraId="1BAEFF1E" w14:textId="77777777" w:rsidTr="00B62DC5">
        <w:tc>
          <w:tcPr>
            <w:tcW w:w="1134" w:type="dxa"/>
          </w:tcPr>
          <w:p w14:paraId="0CDD505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160DA9A"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Rejestr przesyłek wychodzących </w:t>
            </w:r>
            <w:r w:rsidRPr="00E5606F">
              <w:rPr>
                <w:rFonts w:asciiTheme="majorHAnsi" w:hAnsiTheme="majorHAnsi" w:cstheme="majorHAnsi"/>
              </w:rPr>
              <w:t xml:space="preserve">musi </w:t>
            </w:r>
            <w:r w:rsidRPr="002A259B">
              <w:rPr>
                <w:rFonts w:asciiTheme="majorHAnsi" w:hAnsiTheme="majorHAnsi" w:cstheme="majorHAnsi"/>
              </w:rPr>
              <w:t>umożliwiać wygenerowanie pocztowej książki nadawczej dla określonych dat, typów przesyłek (zgodnie z wybranymi przez użytkownika kryteriami), a także drukowanie kopert, pocztowych potwierdzeń odbioru (tzw. zwrotek) oraz naklejek adresowych.</w:t>
            </w:r>
          </w:p>
        </w:tc>
      </w:tr>
      <w:tr w:rsidR="00680558" w:rsidRPr="002A259B" w14:paraId="32204A1F" w14:textId="77777777" w:rsidTr="00B62DC5">
        <w:tc>
          <w:tcPr>
            <w:tcW w:w="1134" w:type="dxa"/>
          </w:tcPr>
          <w:p w14:paraId="237DEC1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0D68E5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łączenie wielu pism do jednej koperty, co skutkuje jednym wpisem do pocztowej książki nadawczej dla tych kilku pism.</w:t>
            </w:r>
          </w:p>
        </w:tc>
      </w:tr>
      <w:tr w:rsidR="00680558" w:rsidRPr="002A259B" w14:paraId="39D62F88" w14:textId="77777777" w:rsidTr="00B62DC5">
        <w:tc>
          <w:tcPr>
            <w:tcW w:w="1134" w:type="dxa"/>
          </w:tcPr>
          <w:p w14:paraId="1BC853E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F480AE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Wzór pocztowej książki nadawczej </w:t>
            </w:r>
            <w:r w:rsidRPr="000155D8">
              <w:rPr>
                <w:rFonts w:asciiTheme="majorHAnsi" w:hAnsiTheme="majorHAnsi" w:cstheme="majorHAnsi"/>
              </w:rPr>
              <w:t xml:space="preserve">musi </w:t>
            </w:r>
            <w:r w:rsidRPr="002A259B">
              <w:rPr>
                <w:rFonts w:asciiTheme="majorHAnsi" w:hAnsiTheme="majorHAnsi" w:cstheme="majorHAnsi"/>
              </w:rPr>
              <w:t>być zgodny z regulacjami Poczty Polskiej.</w:t>
            </w:r>
          </w:p>
        </w:tc>
      </w:tr>
      <w:tr w:rsidR="00680558" w:rsidRPr="002A259B" w14:paraId="7ED15C6E" w14:textId="77777777" w:rsidTr="00B62DC5">
        <w:tc>
          <w:tcPr>
            <w:tcW w:w="1134" w:type="dxa"/>
          </w:tcPr>
          <w:p w14:paraId="68EA4D7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FABD9D9" w14:textId="77777777" w:rsidR="00680558" w:rsidRPr="002A259B" w:rsidRDefault="00680558" w:rsidP="00B62DC5">
            <w:pPr>
              <w:autoSpaceDE w:val="0"/>
              <w:autoSpaceDN w:val="0"/>
              <w:adjustRightInd w:val="0"/>
              <w:jc w:val="both"/>
              <w:rPr>
                <w:rFonts w:asciiTheme="majorHAnsi" w:hAnsiTheme="majorHAnsi" w:cstheme="majorHAnsi"/>
              </w:rPr>
            </w:pPr>
            <w:r w:rsidRPr="002A259B">
              <w:rPr>
                <w:rFonts w:asciiTheme="majorHAnsi" w:hAnsiTheme="majorHAnsi" w:cstheme="majorHAnsi"/>
              </w:rPr>
              <w:t xml:space="preserve">W ramach wdrożenia systemu EOD Wykonawca </w:t>
            </w:r>
            <w:r w:rsidRPr="000155D8">
              <w:rPr>
                <w:rFonts w:asciiTheme="majorHAnsi" w:hAnsiTheme="majorHAnsi" w:cstheme="majorHAnsi"/>
              </w:rPr>
              <w:t xml:space="preserve">musi </w:t>
            </w:r>
            <w:r w:rsidRPr="002A259B">
              <w:rPr>
                <w:rFonts w:asciiTheme="majorHAnsi" w:hAnsiTheme="majorHAnsi" w:cstheme="majorHAnsi"/>
              </w:rPr>
              <w:t>zintegrować Rejestr Przesyłek Wychodzących z Elektroniczną wersją Książki Pocztowej.</w:t>
            </w:r>
          </w:p>
        </w:tc>
      </w:tr>
      <w:tr w:rsidR="00680558" w:rsidRPr="002A259B" w14:paraId="76D5F7BE" w14:textId="77777777" w:rsidTr="00B62DC5">
        <w:tc>
          <w:tcPr>
            <w:tcW w:w="1134" w:type="dxa"/>
          </w:tcPr>
          <w:p w14:paraId="40D3D8E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A33FF64"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obsługę przesyłek wychodzących obsługiwanych przez gońców poprzez:</w:t>
            </w:r>
          </w:p>
          <w:p w14:paraId="57D95606" w14:textId="77777777" w:rsidR="00680558" w:rsidRPr="002A259B" w:rsidRDefault="00680558" w:rsidP="00B62DC5">
            <w:pPr>
              <w:pStyle w:val="Akapitzlist"/>
              <w:numPr>
                <w:ilvl w:val="0"/>
                <w:numId w:val="72"/>
              </w:numPr>
              <w:spacing w:after="0" w:line="240" w:lineRule="auto"/>
              <w:rPr>
                <w:rFonts w:asciiTheme="majorHAnsi" w:hAnsiTheme="majorHAnsi" w:cstheme="majorHAnsi"/>
              </w:rPr>
            </w:pPr>
            <w:r w:rsidRPr="002A259B">
              <w:rPr>
                <w:rFonts w:asciiTheme="majorHAnsi" w:hAnsiTheme="majorHAnsi" w:cstheme="majorHAnsi"/>
              </w:rPr>
              <w:t>przydzielanie przesyłek gońcom z uwzględnieniem rejonizacji przesyłek przeznaczonych do doręczenia w danym dniu,</w:t>
            </w:r>
          </w:p>
          <w:p w14:paraId="47C614F2" w14:textId="77777777" w:rsidR="00680558" w:rsidRPr="002A259B" w:rsidRDefault="00680558" w:rsidP="00B62DC5">
            <w:pPr>
              <w:pStyle w:val="Akapitzlist"/>
              <w:numPr>
                <w:ilvl w:val="0"/>
                <w:numId w:val="72"/>
              </w:numPr>
              <w:spacing w:after="0" w:line="240" w:lineRule="auto"/>
              <w:rPr>
                <w:rFonts w:asciiTheme="majorHAnsi" w:hAnsiTheme="majorHAnsi" w:cstheme="majorHAnsi"/>
              </w:rPr>
            </w:pPr>
            <w:r w:rsidRPr="002A259B">
              <w:rPr>
                <w:rFonts w:asciiTheme="majorHAnsi" w:hAnsiTheme="majorHAnsi" w:cstheme="majorHAnsi"/>
              </w:rPr>
              <w:t>umożliwiać generowania wydruków książki doręczeń,</w:t>
            </w:r>
          </w:p>
          <w:p w14:paraId="151E6FEB" w14:textId="77777777" w:rsidR="00680558" w:rsidRPr="002A259B" w:rsidRDefault="00680558" w:rsidP="00B62DC5">
            <w:pPr>
              <w:pStyle w:val="Akapitzlist"/>
              <w:numPr>
                <w:ilvl w:val="0"/>
                <w:numId w:val="72"/>
              </w:numPr>
              <w:spacing w:after="0" w:line="240" w:lineRule="auto"/>
              <w:rPr>
                <w:rFonts w:asciiTheme="majorHAnsi" w:hAnsiTheme="majorHAnsi" w:cstheme="majorHAnsi"/>
              </w:rPr>
            </w:pPr>
            <w:r w:rsidRPr="002A259B">
              <w:rPr>
                <w:rFonts w:asciiTheme="majorHAnsi" w:hAnsiTheme="majorHAnsi" w:cstheme="majorHAnsi"/>
              </w:rPr>
              <w:t>wprowadzenie informacji o doręczeniu przesyłek dostarczonych przez gońców w dniu następnym,</w:t>
            </w:r>
          </w:p>
          <w:p w14:paraId="4BB84258" w14:textId="77777777" w:rsidR="00680558" w:rsidRPr="002A259B" w:rsidRDefault="00680558" w:rsidP="00B62DC5">
            <w:pPr>
              <w:pStyle w:val="Akapitzlist"/>
              <w:numPr>
                <w:ilvl w:val="0"/>
                <w:numId w:val="72"/>
              </w:numPr>
              <w:spacing w:after="0" w:line="240" w:lineRule="auto"/>
              <w:rPr>
                <w:rFonts w:asciiTheme="majorHAnsi" w:hAnsiTheme="majorHAnsi" w:cstheme="majorHAnsi"/>
              </w:rPr>
            </w:pPr>
            <w:r w:rsidRPr="002A259B">
              <w:rPr>
                <w:rFonts w:asciiTheme="majorHAnsi" w:hAnsiTheme="majorHAnsi" w:cstheme="majorHAnsi"/>
              </w:rPr>
              <w:t>jednoczesną obsługę wielu gońców.</w:t>
            </w:r>
          </w:p>
        </w:tc>
      </w:tr>
      <w:tr w:rsidR="00680558" w:rsidRPr="002A259B" w14:paraId="1FF675DF" w14:textId="77777777" w:rsidTr="00B62DC5">
        <w:tc>
          <w:tcPr>
            <w:tcW w:w="1134" w:type="dxa"/>
          </w:tcPr>
          <w:p w14:paraId="098E22B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CD5C51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szybkie wyszukanie przesyłek wychodzących przeznaczonych do wysyłki i oznaczenie ich jako „wychodzące” w danym dniu.</w:t>
            </w:r>
          </w:p>
        </w:tc>
      </w:tr>
      <w:tr w:rsidR="00680558" w:rsidRPr="002A259B" w14:paraId="36F095F6" w14:textId="77777777" w:rsidTr="00B62DC5">
        <w:trPr>
          <w:trHeight w:val="369"/>
        </w:trPr>
        <w:tc>
          <w:tcPr>
            <w:tcW w:w="1134" w:type="dxa"/>
          </w:tcPr>
          <w:p w14:paraId="4D14AB2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CF7BBE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Rejestracja przesyłek wychodzących </w:t>
            </w:r>
            <w:r w:rsidRPr="000155D8">
              <w:rPr>
                <w:rFonts w:asciiTheme="majorHAnsi" w:hAnsiTheme="majorHAnsi" w:cstheme="majorHAnsi"/>
              </w:rPr>
              <w:t xml:space="preserve">musi </w:t>
            </w:r>
            <w:r w:rsidRPr="002A259B">
              <w:rPr>
                <w:rFonts w:asciiTheme="majorHAnsi" w:hAnsiTheme="majorHAnsi" w:cstheme="majorHAnsi"/>
              </w:rPr>
              <w:t>uwzględniać opcjonalne określania kosztów wysyłki poprzez wykorzystanie słownika kosztów przesyłek.</w:t>
            </w:r>
          </w:p>
        </w:tc>
      </w:tr>
      <w:tr w:rsidR="00680558" w:rsidRPr="002A259B" w14:paraId="20DA2D22" w14:textId="77777777" w:rsidTr="00B62DC5">
        <w:tc>
          <w:tcPr>
            <w:tcW w:w="1134" w:type="dxa"/>
          </w:tcPr>
          <w:p w14:paraId="46B5E0A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A790C5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rejestrację zwrotów przesyłek oraz pocztowych potwierdzeń odbioru (tzw. zwrotek) z poziomu rejestru przesyłek wychodzących (bezpośrednio przy przesyłce wychodzącej). Rejestracja zwrotu lub zwrotki </w:t>
            </w:r>
            <w:r w:rsidRPr="000155D8">
              <w:rPr>
                <w:rFonts w:asciiTheme="majorHAnsi" w:hAnsiTheme="majorHAnsi" w:cstheme="majorHAnsi"/>
              </w:rPr>
              <w:t xml:space="preserve">musi </w:t>
            </w:r>
            <w:r w:rsidRPr="002A259B">
              <w:rPr>
                <w:rFonts w:asciiTheme="majorHAnsi" w:hAnsiTheme="majorHAnsi" w:cstheme="majorHAnsi"/>
              </w:rPr>
              <w:t>skutkować zmianą statusu przesyłki wychodzącej oraz automatycznym pojawieniem się zarejestrowanego zwrotu/zwrotki w teczce sprawy przy właściwym dokumencie.</w:t>
            </w:r>
          </w:p>
        </w:tc>
      </w:tr>
      <w:tr w:rsidR="00680558" w:rsidRPr="002A259B" w14:paraId="7DFE9910" w14:textId="77777777" w:rsidTr="00B62DC5">
        <w:tc>
          <w:tcPr>
            <w:tcW w:w="1134" w:type="dxa"/>
          </w:tcPr>
          <w:p w14:paraId="6D02438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AE635AB"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w:t>
            </w:r>
          </w:p>
          <w:p w14:paraId="3CA59280" w14:textId="77777777" w:rsidR="00680558" w:rsidRPr="002A259B" w:rsidRDefault="00680558" w:rsidP="00B62DC5">
            <w:pPr>
              <w:pStyle w:val="Akapitzlist"/>
              <w:numPr>
                <w:ilvl w:val="0"/>
                <w:numId w:val="73"/>
              </w:numPr>
              <w:spacing w:after="0" w:line="240" w:lineRule="auto"/>
              <w:rPr>
                <w:rFonts w:asciiTheme="majorHAnsi" w:hAnsiTheme="majorHAnsi" w:cstheme="majorHAnsi"/>
              </w:rPr>
            </w:pPr>
            <w:r w:rsidRPr="002A259B">
              <w:rPr>
                <w:rFonts w:asciiTheme="majorHAnsi" w:hAnsiTheme="majorHAnsi" w:cstheme="majorHAnsi"/>
              </w:rPr>
              <w:t>doręczanie przesyłek wychodzących na adres elektroniczny klienta (na platformie ePUAP oraz na Elektronicznej Skrzynce Podawczej Urzędu),</w:t>
            </w:r>
          </w:p>
          <w:p w14:paraId="36F206E0" w14:textId="77777777" w:rsidR="00680558" w:rsidRPr="002A259B" w:rsidRDefault="00680558" w:rsidP="00B62DC5">
            <w:pPr>
              <w:pStyle w:val="Akapitzlist"/>
              <w:numPr>
                <w:ilvl w:val="0"/>
                <w:numId w:val="73"/>
              </w:numPr>
              <w:spacing w:after="0" w:line="240" w:lineRule="auto"/>
              <w:rPr>
                <w:rFonts w:asciiTheme="majorHAnsi" w:hAnsiTheme="majorHAnsi" w:cstheme="majorHAnsi"/>
              </w:rPr>
            </w:pPr>
            <w:r w:rsidRPr="002A259B">
              <w:rPr>
                <w:rFonts w:asciiTheme="majorHAnsi" w:hAnsiTheme="majorHAnsi" w:cstheme="majorHAnsi"/>
              </w:rPr>
              <w:t>obsługę i przechowanie w EZD poświadczenia doręczenia oraz poświadczenia przedłożenia, zgodnie z przepisami prawa tj., rozporządzenia Prezesa Rady Ministrów z dnia 14 września 2011r. w sprawie sporządzania pism w postaci dokumentów elektronicznych, doręczania dokumentów elektronicznych oraz udostępniania formularzy, wzorów i kopii dokumentów elektronicznych. (Dz.U. z 2011, Nr206, poz.1216).</w:t>
            </w:r>
          </w:p>
        </w:tc>
      </w:tr>
      <w:tr w:rsidR="00680558" w:rsidRPr="002A259B" w14:paraId="09959146" w14:textId="77777777" w:rsidTr="00B62DC5">
        <w:tc>
          <w:tcPr>
            <w:tcW w:w="1134" w:type="dxa"/>
          </w:tcPr>
          <w:p w14:paraId="2B42E4E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054A047"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przyporządkowywanie przesyłkom wychodzącym pełnego zakresu metadanych zgodnie z Instrukcją Kancelaryjną. System </w:t>
            </w:r>
            <w:r w:rsidRPr="005C06EA">
              <w:rPr>
                <w:rFonts w:asciiTheme="majorHAnsi" w:hAnsiTheme="majorHAnsi" w:cstheme="majorHAnsi"/>
              </w:rPr>
              <w:t xml:space="preserve">musi </w:t>
            </w:r>
            <w:r w:rsidRPr="002A259B">
              <w:rPr>
                <w:rFonts w:asciiTheme="majorHAnsi" w:hAnsiTheme="majorHAnsi" w:cstheme="majorHAnsi"/>
              </w:rPr>
              <w:t>umożliwiać przyporządkowanie dodatkowych metadanych nie ujętych w Instrukcji Kancelaryjnej.</w:t>
            </w:r>
          </w:p>
        </w:tc>
      </w:tr>
      <w:tr w:rsidR="00680558" w:rsidRPr="002A259B" w14:paraId="4D962E4F" w14:textId="77777777" w:rsidTr="00B62DC5">
        <w:tc>
          <w:tcPr>
            <w:tcW w:w="1134" w:type="dxa"/>
          </w:tcPr>
          <w:p w14:paraId="49F2D6D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429AB1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użytkownikom w kancelarii potwierdzenie wysyłki przesyłek, wskazanie daty wysyłania, sposobu wysłania oraz uzupełnienie metadanych opisujących przesyłkę.</w:t>
            </w:r>
          </w:p>
        </w:tc>
      </w:tr>
      <w:tr w:rsidR="00680558" w:rsidRPr="002A259B" w14:paraId="71B95A44" w14:textId="77777777" w:rsidTr="00B62DC5">
        <w:tc>
          <w:tcPr>
            <w:tcW w:w="1134" w:type="dxa"/>
          </w:tcPr>
          <w:p w14:paraId="157B5E1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8D4BC6B"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w:t>
            </w:r>
          </w:p>
          <w:p w14:paraId="544D3394" w14:textId="77777777" w:rsidR="00680558" w:rsidRPr="002A259B" w:rsidRDefault="00680558" w:rsidP="00B62DC5">
            <w:pPr>
              <w:pStyle w:val="Akapitzlist"/>
              <w:numPr>
                <w:ilvl w:val="0"/>
                <w:numId w:val="74"/>
              </w:numPr>
              <w:spacing w:after="0" w:line="240" w:lineRule="auto"/>
              <w:rPr>
                <w:rFonts w:asciiTheme="majorHAnsi" w:hAnsiTheme="majorHAnsi" w:cstheme="majorHAnsi"/>
              </w:rPr>
            </w:pPr>
            <w:r w:rsidRPr="002A259B">
              <w:rPr>
                <w:rFonts w:asciiTheme="majorHAnsi" w:hAnsiTheme="majorHAnsi" w:cstheme="majorHAnsi"/>
              </w:rPr>
              <w:t>Zapisanie w rejestrze Klientów informacji o adresie poczty elektronicznej i/lub adresie skrytki Klienta na ePUAP,</w:t>
            </w:r>
          </w:p>
          <w:p w14:paraId="30C0A562" w14:textId="77777777" w:rsidR="00680558" w:rsidRPr="002A259B" w:rsidRDefault="00680558" w:rsidP="00B62DC5">
            <w:pPr>
              <w:pStyle w:val="Akapitzlist"/>
              <w:numPr>
                <w:ilvl w:val="0"/>
                <w:numId w:val="74"/>
              </w:numPr>
              <w:spacing w:after="0" w:line="240" w:lineRule="auto"/>
              <w:rPr>
                <w:rFonts w:asciiTheme="majorHAnsi" w:hAnsiTheme="majorHAnsi" w:cstheme="majorHAnsi"/>
              </w:rPr>
            </w:pPr>
            <w:r w:rsidRPr="002A259B">
              <w:rPr>
                <w:rFonts w:asciiTheme="majorHAnsi" w:hAnsiTheme="majorHAnsi" w:cstheme="majorHAnsi"/>
              </w:rPr>
              <w:t>W konfiguracji danych o Kliencie musi istnieć możliwość powiązania odpowiednich informacji przechowywanych w rejestrze oświadczeń o: wyrażeniu, cofnięciu, zmianie zgody/żądania na obsługę przesyłek/pism drogą elektroniczną,</w:t>
            </w:r>
          </w:p>
          <w:p w14:paraId="69957AAA" w14:textId="77777777" w:rsidR="00680558" w:rsidRPr="002A259B" w:rsidRDefault="00680558" w:rsidP="00B62DC5">
            <w:pPr>
              <w:pStyle w:val="Akapitzlist"/>
              <w:numPr>
                <w:ilvl w:val="0"/>
                <w:numId w:val="74"/>
              </w:numPr>
              <w:spacing w:after="0" w:line="240" w:lineRule="auto"/>
              <w:rPr>
                <w:rFonts w:asciiTheme="majorHAnsi" w:hAnsiTheme="majorHAnsi" w:cstheme="majorHAnsi"/>
              </w:rPr>
            </w:pPr>
            <w:r w:rsidRPr="002A259B">
              <w:rPr>
                <w:rFonts w:asciiTheme="majorHAnsi" w:hAnsiTheme="majorHAnsi" w:cstheme="majorHAnsi"/>
              </w:rPr>
              <w:t>Wybór adresu Klienta, który wyraził zgodę/żądanie na obsługę przesyłek/pism drogą elektroniczną, oznacza, że automatycznie zostanie określony sposób wysyłki przesyłki wskazany przez Klienta.</w:t>
            </w:r>
          </w:p>
          <w:p w14:paraId="268FB256"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W przypadku, gdy nie ma możliwości wysyłki przesyłki/pisma drogą elektroniczną, przesyłka/pismo zostaje wysyłane w formie tradycyjnej (papierowej).</w:t>
            </w:r>
          </w:p>
        </w:tc>
      </w:tr>
      <w:tr w:rsidR="00680558" w:rsidRPr="002A259B" w14:paraId="25ACF449" w14:textId="77777777" w:rsidTr="00B62DC5">
        <w:tc>
          <w:tcPr>
            <w:tcW w:w="1134" w:type="dxa"/>
          </w:tcPr>
          <w:p w14:paraId="6EC8D86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A23422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do tworzenia pism wychodzących </w:t>
            </w:r>
            <w:r w:rsidRPr="000155D8">
              <w:rPr>
                <w:rFonts w:asciiTheme="majorHAnsi" w:hAnsiTheme="majorHAnsi" w:cstheme="majorHAnsi"/>
              </w:rPr>
              <w:t xml:space="preserve">musi </w:t>
            </w:r>
            <w:r w:rsidRPr="002A259B">
              <w:rPr>
                <w:rFonts w:asciiTheme="majorHAnsi" w:hAnsiTheme="majorHAnsi" w:cstheme="majorHAnsi"/>
              </w:rPr>
              <w:t>wykorzystywać Wzory Dokumentów Elektronicznych gromadzone w Centralnym Repozytorium Wzorów Dokumentów Elektronicznych na ePUAP.</w:t>
            </w:r>
          </w:p>
        </w:tc>
      </w:tr>
      <w:tr w:rsidR="00680558" w:rsidRPr="002A259B" w14:paraId="07A8F689" w14:textId="77777777" w:rsidTr="00B62DC5">
        <w:tc>
          <w:tcPr>
            <w:tcW w:w="1134" w:type="dxa"/>
          </w:tcPr>
          <w:p w14:paraId="7724578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83DD88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przekazywanie dokumentu do akceptacji zgodnie ze zdefiniowaną uprzednio ścieżką akceptacji.</w:t>
            </w:r>
          </w:p>
        </w:tc>
      </w:tr>
      <w:tr w:rsidR="00680558" w:rsidRPr="002A259B" w14:paraId="0B2049FE" w14:textId="77777777" w:rsidTr="00B62DC5">
        <w:tc>
          <w:tcPr>
            <w:tcW w:w="1134" w:type="dxa"/>
          </w:tcPr>
          <w:p w14:paraId="7806956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F9F3E28"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wersjonowanie dokumentów w przypadku tworzenia kolejnych wersji istniejących dokumentów oraz przywracanie starszych wersji dokumentów.</w:t>
            </w:r>
          </w:p>
        </w:tc>
      </w:tr>
      <w:tr w:rsidR="00680558" w:rsidRPr="002A259B" w14:paraId="12C11462" w14:textId="77777777" w:rsidTr="00B62DC5">
        <w:tc>
          <w:tcPr>
            <w:tcW w:w="1134" w:type="dxa"/>
          </w:tcPr>
          <w:p w14:paraId="70C3575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0FB463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posiadać wbudowany edytor tekstowy dokumentów z wykorzystaniem wyłącznie przeglądarki internetowej bez konieczności załączania dokumentów tworzonych w zewnętrznych aplikacjach. Edytor treści pozwala na proste formatowanie tekstu w tym co najmniej: (boldowanie, kursywa, podkreślenie, zmiana rozmiaru czcionki, punktory, justowanie, wyśrodkowanie, wyrównanie do lewej, wyrównanie do prawej).</w:t>
            </w:r>
          </w:p>
        </w:tc>
      </w:tr>
      <w:tr w:rsidR="00680558" w:rsidRPr="002A259B" w14:paraId="074495B8" w14:textId="77777777" w:rsidTr="00B62DC5">
        <w:tc>
          <w:tcPr>
            <w:tcW w:w="1134" w:type="dxa"/>
          </w:tcPr>
          <w:p w14:paraId="14379EC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4D26A4B"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dołączanie załączników do pism w postaci plików w dowolnym formacie.</w:t>
            </w:r>
          </w:p>
        </w:tc>
      </w:tr>
      <w:tr w:rsidR="00680558" w:rsidRPr="002A259B" w14:paraId="32D54FE8" w14:textId="77777777" w:rsidTr="00B62DC5">
        <w:tc>
          <w:tcPr>
            <w:tcW w:w="1134" w:type="dxa"/>
          </w:tcPr>
          <w:p w14:paraId="6D30587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2BF6011"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zgodnie z uprawnieniami, modyfikację danych w metadanych dokumentu na dowolnym etapie akceptacji. W takim wypadku, wymagane jest zachowywanie pełnej historii wszystkich wprowadzonych zmian w metryce z możliwością ich podejrzenia. Wprowadzenia zmian w dokumencie po jego akceptacji </w:t>
            </w:r>
            <w:r w:rsidRPr="005C06EA">
              <w:rPr>
                <w:rFonts w:asciiTheme="majorHAnsi" w:hAnsiTheme="majorHAnsi" w:cstheme="majorHAnsi"/>
              </w:rPr>
              <w:t xml:space="preserve">musi </w:t>
            </w:r>
            <w:r w:rsidRPr="002A259B">
              <w:rPr>
                <w:rFonts w:asciiTheme="majorHAnsi" w:hAnsiTheme="majorHAnsi" w:cstheme="majorHAnsi"/>
              </w:rPr>
              <w:t>skutkować automatycznym wymuszeniem ponowienia ścieżki akceptacji.</w:t>
            </w:r>
          </w:p>
        </w:tc>
      </w:tr>
      <w:tr w:rsidR="00680558" w:rsidRPr="002A259B" w14:paraId="79F67E55" w14:textId="77777777" w:rsidTr="00B62DC5">
        <w:tc>
          <w:tcPr>
            <w:tcW w:w="1134" w:type="dxa"/>
          </w:tcPr>
          <w:p w14:paraId="3C67482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146F37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użytkownikom akceptację dokumentów, w szczególności poprzez podpisywanie dokumentu elektronicznego odpowiednim podpisem elektronicznym.</w:t>
            </w:r>
          </w:p>
        </w:tc>
      </w:tr>
      <w:tr w:rsidR="00680558" w:rsidRPr="002A259B" w14:paraId="3AB775EF" w14:textId="77777777" w:rsidTr="00B62DC5">
        <w:tc>
          <w:tcPr>
            <w:tcW w:w="1134" w:type="dxa"/>
          </w:tcPr>
          <w:p w14:paraId="005970E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24C0DBB"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wielokrotne podpisywanie podpisem elektronicznym dokumentów elektronicznych.</w:t>
            </w:r>
          </w:p>
        </w:tc>
      </w:tr>
      <w:tr w:rsidR="00680558" w:rsidRPr="002A259B" w14:paraId="44454AB4" w14:textId="77777777" w:rsidTr="00B62DC5">
        <w:tc>
          <w:tcPr>
            <w:tcW w:w="1134" w:type="dxa"/>
          </w:tcPr>
          <w:p w14:paraId="2B34201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9C0CB56"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domyślnie </w:t>
            </w:r>
            <w:r w:rsidRPr="000155D8">
              <w:rPr>
                <w:rFonts w:asciiTheme="majorHAnsi" w:hAnsiTheme="majorHAnsi" w:cstheme="majorHAnsi"/>
              </w:rPr>
              <w:t xml:space="preserve">musi </w:t>
            </w:r>
            <w:r w:rsidRPr="002A259B">
              <w:rPr>
                <w:rFonts w:asciiTheme="majorHAnsi" w:hAnsiTheme="majorHAnsi" w:cstheme="majorHAnsi"/>
              </w:rPr>
              <w:t>prezentować użytkownikom ostatnią wersję sporządzonego pisma/dokumentu i wraz z opisującymi je metadanymi, prezentacja ich wcześniejszych wersji odbywa się na żądanie użytkownika.</w:t>
            </w:r>
          </w:p>
        </w:tc>
      </w:tr>
    </w:tbl>
    <w:p w14:paraId="314FB887" w14:textId="77777777" w:rsidR="00680558" w:rsidRPr="002A259B" w:rsidRDefault="00680558" w:rsidP="00680558">
      <w:pPr>
        <w:spacing w:line="240" w:lineRule="auto"/>
        <w:jc w:val="both"/>
        <w:rPr>
          <w:rFonts w:asciiTheme="majorHAnsi" w:hAnsiTheme="majorHAnsi" w:cstheme="majorHAnsi"/>
        </w:rPr>
      </w:pPr>
    </w:p>
    <w:p w14:paraId="5A66E46A" w14:textId="77777777" w:rsidR="00680558" w:rsidRPr="005B2B1A" w:rsidRDefault="00680558" w:rsidP="00680558">
      <w:pPr>
        <w:pStyle w:val="Nagwek2"/>
        <w:numPr>
          <w:ilvl w:val="0"/>
          <w:numId w:val="87"/>
        </w:numPr>
        <w:spacing w:after="120"/>
        <w:ind w:left="714" w:hanging="357"/>
        <w:rPr>
          <w:b/>
          <w:sz w:val="24"/>
        </w:rPr>
      </w:pPr>
      <w:r w:rsidRPr="005B2B1A">
        <w:rPr>
          <w:b/>
          <w:sz w:val="24"/>
        </w:rPr>
        <w:t>Praca ze sprawami</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64D7051A" w14:textId="77777777" w:rsidTr="00B62DC5">
        <w:tc>
          <w:tcPr>
            <w:tcW w:w="1134" w:type="dxa"/>
            <w:shd w:val="clear" w:color="auto" w:fill="D9E2F3" w:themeFill="accent1" w:themeFillTint="33"/>
          </w:tcPr>
          <w:p w14:paraId="38559A63"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4710A6AD"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Przesyłki wychodzące - System w tym zakresie musi spełniać następujące wymagania:</w:t>
            </w:r>
          </w:p>
        </w:tc>
      </w:tr>
      <w:tr w:rsidR="00680558" w:rsidRPr="002A259B" w14:paraId="7598F8DC" w14:textId="77777777" w:rsidTr="00B62DC5">
        <w:tc>
          <w:tcPr>
            <w:tcW w:w="1134" w:type="dxa"/>
            <w:shd w:val="clear" w:color="auto" w:fill="auto"/>
          </w:tcPr>
          <w:p w14:paraId="27EB908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1313B1CE" w14:textId="77777777" w:rsidR="00680558" w:rsidRPr="002A259B" w:rsidRDefault="00680558" w:rsidP="00B62DC5">
            <w:pPr>
              <w:jc w:val="both"/>
              <w:rPr>
                <w:rFonts w:asciiTheme="majorHAnsi" w:eastAsia="Times New Roman"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wszczęcie sprawy z urzędu tzn. zainicjowanie sprawy przez referenta na stanowisku pracy.</w:t>
            </w:r>
          </w:p>
        </w:tc>
      </w:tr>
      <w:tr w:rsidR="00680558" w:rsidRPr="002A259B" w14:paraId="4439CD2D" w14:textId="77777777" w:rsidTr="00B62DC5">
        <w:trPr>
          <w:trHeight w:val="143"/>
        </w:trPr>
        <w:tc>
          <w:tcPr>
            <w:tcW w:w="1134" w:type="dxa"/>
            <w:shd w:val="clear" w:color="auto" w:fill="auto"/>
          </w:tcPr>
          <w:p w14:paraId="089005A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1834FF7B" w14:textId="77777777" w:rsidR="00680558" w:rsidRPr="002A259B" w:rsidRDefault="00680558" w:rsidP="00B62DC5">
            <w:pPr>
              <w:contextualSpacing/>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użytkownikom tworzenie spraw i oznaczanie ich znakiem sprawy zgodnym z formatem ustalonym w obowiązującej Instrukcji Kancelaryjnej w pełnym zakresie możliwości oznaczeń.</w:t>
            </w:r>
          </w:p>
        </w:tc>
      </w:tr>
      <w:tr w:rsidR="00680558" w:rsidRPr="002A259B" w14:paraId="1B06A319" w14:textId="77777777" w:rsidTr="00B62DC5">
        <w:tc>
          <w:tcPr>
            <w:tcW w:w="1134" w:type="dxa"/>
          </w:tcPr>
          <w:p w14:paraId="788119B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BC4E15F"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gromadzić pełną dokumentację dotyczącą sprawy w postaci elektronicznej teczki sprawy, która zawiera całość akt postępowania włącznie z wersjami roboczymi dokumentów. System EOD nie </w:t>
            </w:r>
            <w:r>
              <w:rPr>
                <w:rFonts w:asciiTheme="majorHAnsi" w:hAnsiTheme="majorHAnsi" w:cstheme="majorHAnsi"/>
              </w:rPr>
              <w:t>może</w:t>
            </w:r>
            <w:r w:rsidRPr="002A259B">
              <w:rPr>
                <w:rFonts w:asciiTheme="majorHAnsi" w:hAnsiTheme="majorHAnsi" w:cstheme="majorHAnsi"/>
              </w:rPr>
              <w:t xml:space="preserve"> ograniczać liczby Interesantów, dokumentów, przesyłek, które mogą być zarejestrowane w teczce sprawy.</w:t>
            </w:r>
          </w:p>
        </w:tc>
      </w:tr>
      <w:tr w:rsidR="00680558" w:rsidRPr="002A259B" w14:paraId="51A1E9C7" w14:textId="77777777" w:rsidTr="00B62DC5">
        <w:tc>
          <w:tcPr>
            <w:tcW w:w="1134" w:type="dxa"/>
          </w:tcPr>
          <w:p w14:paraId="68ABC8A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13D8EF4"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prezentację i wydruk metryki sprawy zgodnej z KPA lub z Ordynacją Podatkową (w zależności od wyboru na etapie wszczynania sprawy).</w:t>
            </w:r>
          </w:p>
        </w:tc>
      </w:tr>
      <w:tr w:rsidR="00680558" w:rsidRPr="002A259B" w14:paraId="40C56891" w14:textId="77777777" w:rsidTr="00B62DC5">
        <w:tc>
          <w:tcPr>
            <w:tcW w:w="1134" w:type="dxa"/>
          </w:tcPr>
          <w:p w14:paraId="4B92478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5CF6794"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Każda sprawa </w:t>
            </w:r>
            <w:r w:rsidRPr="000155D8">
              <w:rPr>
                <w:rFonts w:asciiTheme="majorHAnsi" w:hAnsiTheme="majorHAnsi" w:cstheme="majorHAnsi"/>
              </w:rPr>
              <w:t xml:space="preserve">musi </w:t>
            </w:r>
            <w:r w:rsidRPr="002A259B">
              <w:rPr>
                <w:rFonts w:asciiTheme="majorHAnsi" w:hAnsiTheme="majorHAnsi" w:cstheme="majorHAnsi"/>
              </w:rPr>
              <w:t xml:space="preserve">móc zostać przez użytkownika komórki merytorycznej na dowolnym etapie wstrzymana bądź zawieszona oraz w każdym momencie kontynuowana. W takim wypadku, system EOD </w:t>
            </w:r>
            <w:r w:rsidRPr="005C06EA">
              <w:rPr>
                <w:rFonts w:asciiTheme="majorHAnsi" w:hAnsiTheme="majorHAnsi" w:cstheme="majorHAnsi"/>
              </w:rPr>
              <w:t xml:space="preserve">musi </w:t>
            </w:r>
            <w:r w:rsidRPr="002A259B">
              <w:rPr>
                <w:rFonts w:asciiTheme="majorHAnsi" w:hAnsiTheme="majorHAnsi" w:cstheme="majorHAnsi"/>
              </w:rPr>
              <w:t>wymuszać określenie powodu dokonania takiej operacji w systemie.</w:t>
            </w:r>
          </w:p>
        </w:tc>
      </w:tr>
      <w:tr w:rsidR="00680558" w:rsidRPr="002A259B" w14:paraId="1D6A46EE" w14:textId="77777777" w:rsidTr="00B62DC5">
        <w:tc>
          <w:tcPr>
            <w:tcW w:w="1134" w:type="dxa"/>
          </w:tcPr>
          <w:p w14:paraId="7049474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6418A39" w14:textId="77777777" w:rsidR="00680558" w:rsidRPr="002A259B" w:rsidRDefault="00680558" w:rsidP="00B62DC5">
            <w:pPr>
              <w:autoSpaceDE w:val="0"/>
              <w:autoSpaceDN w:val="0"/>
              <w:adjustRightInd w:val="0"/>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wymianę informacji z BIP poprzez:</w:t>
            </w:r>
          </w:p>
          <w:p w14:paraId="5B609588" w14:textId="77777777" w:rsidR="00680558" w:rsidRPr="002A259B" w:rsidRDefault="00680558" w:rsidP="00B62DC5">
            <w:pPr>
              <w:pStyle w:val="Akapitzlist"/>
              <w:numPr>
                <w:ilvl w:val="0"/>
                <w:numId w:val="75"/>
              </w:numPr>
              <w:autoSpaceDE w:val="0"/>
              <w:autoSpaceDN w:val="0"/>
              <w:adjustRightInd w:val="0"/>
              <w:spacing w:after="0" w:line="240" w:lineRule="auto"/>
              <w:rPr>
                <w:rFonts w:asciiTheme="majorHAnsi" w:hAnsiTheme="majorHAnsi" w:cstheme="majorHAnsi"/>
              </w:rPr>
            </w:pPr>
            <w:r w:rsidRPr="002A259B">
              <w:rPr>
                <w:rFonts w:asciiTheme="majorHAnsi" w:hAnsiTheme="majorHAnsi" w:cstheme="majorHAnsi"/>
              </w:rPr>
              <w:t>interfejs w formie usługi sieciowej, za pomocą której będzie można z poziomu BIP lub innego serwisu dopytać o stan sprawy,</w:t>
            </w:r>
          </w:p>
          <w:p w14:paraId="235560AB" w14:textId="77777777" w:rsidR="00680558" w:rsidRPr="002A259B" w:rsidRDefault="00680558" w:rsidP="00B62DC5">
            <w:pPr>
              <w:pStyle w:val="Akapitzlist"/>
              <w:numPr>
                <w:ilvl w:val="0"/>
                <w:numId w:val="75"/>
              </w:numPr>
              <w:autoSpaceDE w:val="0"/>
              <w:autoSpaceDN w:val="0"/>
              <w:adjustRightInd w:val="0"/>
              <w:spacing w:after="0" w:line="240" w:lineRule="auto"/>
              <w:rPr>
                <w:rFonts w:asciiTheme="majorHAnsi" w:hAnsiTheme="majorHAnsi" w:cstheme="majorHAnsi"/>
              </w:rPr>
            </w:pPr>
            <w:r w:rsidRPr="002A259B">
              <w:rPr>
                <w:rFonts w:asciiTheme="majorHAnsi" w:hAnsiTheme="majorHAnsi" w:cstheme="majorHAnsi"/>
              </w:rPr>
              <w:t>interfejs w formie usługi sieciowej, który będzie umożliwiał z poziomu BIP lub innego serwisu pobranie informacji o liczbie spraw wszczętych, liczbę spraw w toku, liczbę spraw zakończonych.</w:t>
            </w:r>
          </w:p>
        </w:tc>
      </w:tr>
      <w:tr w:rsidR="00680558" w:rsidRPr="002A259B" w14:paraId="679399E6" w14:textId="77777777" w:rsidTr="00B62DC5">
        <w:tc>
          <w:tcPr>
            <w:tcW w:w="1134" w:type="dxa"/>
          </w:tcPr>
          <w:p w14:paraId="112FE4E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56CBCC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przyporządkowywanie sprawom pełnego zakresu metadanych zgodnie z Instrukcją Kancelaryjną.</w:t>
            </w:r>
          </w:p>
        </w:tc>
      </w:tr>
      <w:tr w:rsidR="00680558" w:rsidRPr="002A259B" w14:paraId="7711DDD1" w14:textId="77777777" w:rsidTr="00B62DC5">
        <w:tc>
          <w:tcPr>
            <w:tcW w:w="1134" w:type="dxa"/>
          </w:tcPr>
          <w:p w14:paraId="24840AF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8A5434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kontynuowanie spraw założonych w roku poprzednim, bez zmiany ich dotychczasowych znaków.</w:t>
            </w:r>
          </w:p>
        </w:tc>
      </w:tr>
      <w:tr w:rsidR="00680558" w:rsidRPr="002A259B" w14:paraId="3789409D" w14:textId="77777777" w:rsidTr="00B62DC5">
        <w:trPr>
          <w:trHeight w:val="369"/>
        </w:trPr>
        <w:tc>
          <w:tcPr>
            <w:tcW w:w="1134" w:type="dxa"/>
          </w:tcPr>
          <w:p w14:paraId="0377869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B73762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uprawnionemu użytkownikowi założenie nowej sprawy będącej kontynuacją innej sprawy. W takiej sytuacji system EOD </w:t>
            </w:r>
            <w:r w:rsidRPr="005C06EA">
              <w:rPr>
                <w:rFonts w:asciiTheme="majorHAnsi" w:hAnsiTheme="majorHAnsi" w:cstheme="majorHAnsi"/>
              </w:rPr>
              <w:t xml:space="preserve">musi </w:t>
            </w:r>
            <w:r w:rsidRPr="002A259B">
              <w:rPr>
                <w:rFonts w:asciiTheme="majorHAnsi" w:hAnsiTheme="majorHAnsi" w:cstheme="majorHAnsi"/>
              </w:rPr>
              <w:t>wiązać ze sobą obie sprawy odpowiednią relacją tak, aby w każdej ze spraw znajdowała się informacja co najmniej o powiązaniu oraz wskazanie znaku sprawy powiązanej.</w:t>
            </w:r>
          </w:p>
        </w:tc>
      </w:tr>
      <w:tr w:rsidR="00680558" w:rsidRPr="002A259B" w14:paraId="439E098F" w14:textId="77777777" w:rsidTr="00B62DC5">
        <w:tc>
          <w:tcPr>
            <w:tcW w:w="1134" w:type="dxa"/>
          </w:tcPr>
          <w:p w14:paraId="27809D9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C2A08B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wprowadzanie do spraw wszelkich dokumentów, projektów pism, notatek i adnotacji, zgodnie z uprawnieniami użytkownika.</w:t>
            </w:r>
          </w:p>
        </w:tc>
      </w:tr>
      <w:tr w:rsidR="00680558" w:rsidRPr="002A259B" w14:paraId="3270C72A" w14:textId="77777777" w:rsidTr="00B62DC5">
        <w:tc>
          <w:tcPr>
            <w:tcW w:w="1134" w:type="dxa"/>
          </w:tcPr>
          <w:p w14:paraId="20E1970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96CC157"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uprawnionym użytkownikom komórek merytorycznych udostępnianie akt spraw innym użytkownikom (również innych komórek organizacyjnych niż merytoryczna) oraz określenie zakresu udostępnienia, w szczególności:</w:t>
            </w:r>
          </w:p>
          <w:p w14:paraId="2C41E47F" w14:textId="77777777" w:rsidR="00680558" w:rsidRPr="002A259B" w:rsidRDefault="00680558" w:rsidP="00B62DC5">
            <w:pPr>
              <w:pStyle w:val="Akapitzlist"/>
              <w:numPr>
                <w:ilvl w:val="0"/>
                <w:numId w:val="76"/>
              </w:numPr>
              <w:spacing w:after="0" w:line="240" w:lineRule="auto"/>
              <w:rPr>
                <w:rFonts w:asciiTheme="majorHAnsi" w:hAnsiTheme="majorHAnsi" w:cstheme="majorHAnsi"/>
              </w:rPr>
            </w:pPr>
            <w:r w:rsidRPr="002A259B">
              <w:rPr>
                <w:rFonts w:asciiTheme="majorHAnsi" w:hAnsiTheme="majorHAnsi" w:cstheme="majorHAnsi"/>
              </w:rPr>
              <w:t>wskazanie dokumentacji stanowiącej akta sprawy,</w:t>
            </w:r>
          </w:p>
          <w:p w14:paraId="76E7B752" w14:textId="77777777" w:rsidR="00680558" w:rsidRPr="002A259B" w:rsidRDefault="00680558" w:rsidP="00B62DC5">
            <w:pPr>
              <w:pStyle w:val="Akapitzlist"/>
              <w:numPr>
                <w:ilvl w:val="0"/>
                <w:numId w:val="76"/>
              </w:numPr>
              <w:spacing w:after="0" w:line="240" w:lineRule="auto"/>
              <w:rPr>
                <w:rFonts w:asciiTheme="majorHAnsi" w:hAnsiTheme="majorHAnsi" w:cstheme="majorHAnsi"/>
              </w:rPr>
            </w:pPr>
            <w:r w:rsidRPr="002A259B">
              <w:rPr>
                <w:rFonts w:asciiTheme="majorHAnsi" w:hAnsiTheme="majorHAnsi" w:cstheme="majorHAnsi"/>
              </w:rPr>
              <w:t>wskazanie zakresu dostępu (odczyt, edycja dokumentów, umieszczanie nowych dokumentów).</w:t>
            </w:r>
          </w:p>
        </w:tc>
      </w:tr>
      <w:tr w:rsidR="00680558" w:rsidRPr="002A259B" w14:paraId="11469A72" w14:textId="77777777" w:rsidTr="00B62DC5">
        <w:tc>
          <w:tcPr>
            <w:tcW w:w="1134" w:type="dxa"/>
          </w:tcPr>
          <w:p w14:paraId="2B95723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F4ABD2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wielu użytkownikom (również z różnych komórek organizacyjnych) pracę nad jedną sprawą, bez konieczności tworzenia wielu egzemplarzy dokumentacji.</w:t>
            </w:r>
          </w:p>
        </w:tc>
      </w:tr>
      <w:tr w:rsidR="00680558" w:rsidRPr="002A259B" w14:paraId="6A346987" w14:textId="77777777" w:rsidTr="00B62DC5">
        <w:tc>
          <w:tcPr>
            <w:tcW w:w="1134" w:type="dxa"/>
          </w:tcPr>
          <w:p w14:paraId="5C9FB9C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6A6707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użytkownikom akceptującym projekty pism i dokumentów nanoszenie do ww. projektów uwag oraz adnotacji. System EOD </w:t>
            </w:r>
            <w:r w:rsidRPr="005C06EA">
              <w:rPr>
                <w:rFonts w:asciiTheme="majorHAnsi" w:hAnsiTheme="majorHAnsi" w:cstheme="majorHAnsi"/>
              </w:rPr>
              <w:t xml:space="preserve">musi </w:t>
            </w:r>
            <w:r w:rsidRPr="002A259B">
              <w:rPr>
                <w:rFonts w:asciiTheme="majorHAnsi" w:hAnsiTheme="majorHAnsi" w:cstheme="majorHAnsi"/>
              </w:rPr>
              <w:t>przechowywać wszystkie wersje akceptowanych pism w aktach sprawy.</w:t>
            </w:r>
          </w:p>
        </w:tc>
      </w:tr>
      <w:tr w:rsidR="00680558" w:rsidRPr="002A259B" w14:paraId="7402526A" w14:textId="77777777" w:rsidTr="00B62DC5">
        <w:tc>
          <w:tcPr>
            <w:tcW w:w="1134" w:type="dxa"/>
          </w:tcPr>
          <w:p w14:paraId="77C14F2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E06C00B"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użytkownikowi prowadzącemu sprawę wskazanie daty wysyłania i uzupełnienie metadanych opisujących przesyłkę w dowolnym momencie procedowania sprawy.</w:t>
            </w:r>
          </w:p>
        </w:tc>
      </w:tr>
      <w:tr w:rsidR="00680558" w:rsidRPr="002A259B" w14:paraId="336D1CCF" w14:textId="77777777" w:rsidTr="00B62DC5">
        <w:tc>
          <w:tcPr>
            <w:tcW w:w="1134" w:type="dxa"/>
          </w:tcPr>
          <w:p w14:paraId="1820A65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79A3EE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przyporządkowywanie elementom akt sprawy nie będących przesyłkami, zestawu pełnego zestawu metadanych zgodnie z Instrukcją Kancelaryjną.</w:t>
            </w:r>
          </w:p>
        </w:tc>
      </w:tr>
      <w:tr w:rsidR="00680558" w:rsidRPr="002A259B" w14:paraId="4F72F930" w14:textId="77777777" w:rsidTr="00B62DC5">
        <w:tc>
          <w:tcPr>
            <w:tcW w:w="1134" w:type="dxa"/>
          </w:tcPr>
          <w:p w14:paraId="7BF6FDB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D6FA75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użytkownikowi wybranie teczki JRWA ze słownika JRWA lub z podręcznie listy wcześniej użytych teczek przez danego użytkownika.</w:t>
            </w:r>
          </w:p>
        </w:tc>
      </w:tr>
      <w:tr w:rsidR="00680558" w:rsidRPr="002A259B" w14:paraId="40DDFFEB" w14:textId="77777777" w:rsidTr="00B62DC5">
        <w:tc>
          <w:tcPr>
            <w:tcW w:w="1134" w:type="dxa"/>
          </w:tcPr>
          <w:p w14:paraId="08CE7EB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4DF982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automatyczne przepisywanie metadanych pomiędzy dokumentami i sprawami np.: strony sprawy, data wszczęcia itd. </w:t>
            </w:r>
          </w:p>
        </w:tc>
      </w:tr>
      <w:tr w:rsidR="00680558" w:rsidRPr="002A259B" w14:paraId="719B5DB2" w14:textId="77777777" w:rsidTr="00B62DC5">
        <w:tc>
          <w:tcPr>
            <w:tcW w:w="1134" w:type="dxa"/>
          </w:tcPr>
          <w:p w14:paraId="1FAFA0B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FB5EEE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bieżące monitorowanie i informowanie użytkownika o zbliżających się terminach. System EOD </w:t>
            </w:r>
            <w:r w:rsidRPr="005C06EA">
              <w:rPr>
                <w:rFonts w:asciiTheme="majorHAnsi" w:hAnsiTheme="majorHAnsi" w:cstheme="majorHAnsi"/>
              </w:rPr>
              <w:t xml:space="preserve">musi </w:t>
            </w:r>
            <w:r w:rsidRPr="002A259B">
              <w:rPr>
                <w:rFonts w:asciiTheme="majorHAnsi" w:hAnsiTheme="majorHAnsi" w:cstheme="majorHAnsi"/>
              </w:rPr>
              <w:t>oznaczać w specjalny sposób, co najmniej sprawy przeterminowane oraz bliskie przeterminowaniu.</w:t>
            </w:r>
          </w:p>
        </w:tc>
      </w:tr>
      <w:tr w:rsidR="00680558" w:rsidRPr="002A259B" w14:paraId="66357F65" w14:textId="77777777" w:rsidTr="00B62DC5">
        <w:tc>
          <w:tcPr>
            <w:tcW w:w="1134" w:type="dxa"/>
          </w:tcPr>
          <w:p w14:paraId="70667BE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6AD6CD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przełożonym pełny wgląd w sprawy prowadzone przez podwładnych.</w:t>
            </w:r>
          </w:p>
        </w:tc>
      </w:tr>
      <w:tr w:rsidR="00680558" w:rsidRPr="002A259B" w14:paraId="11519728" w14:textId="77777777" w:rsidTr="00B62DC5">
        <w:tc>
          <w:tcPr>
            <w:tcW w:w="1134" w:type="dxa"/>
          </w:tcPr>
          <w:p w14:paraId="2D65393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F5169B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przejmowanie spraw podwładnych i/lub ich przekazywania innym pracownikom.</w:t>
            </w:r>
          </w:p>
        </w:tc>
      </w:tr>
      <w:tr w:rsidR="00680558" w:rsidRPr="002A259B" w14:paraId="1E95AAD3" w14:textId="77777777" w:rsidTr="00B62DC5">
        <w:tc>
          <w:tcPr>
            <w:tcW w:w="1134" w:type="dxa"/>
          </w:tcPr>
          <w:p w14:paraId="02208EC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613544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zmianę terminu zakończenia sprawy.</w:t>
            </w:r>
          </w:p>
        </w:tc>
      </w:tr>
      <w:tr w:rsidR="00680558" w:rsidRPr="002A259B" w14:paraId="1E6F3A32" w14:textId="77777777" w:rsidTr="00B62DC5">
        <w:tc>
          <w:tcPr>
            <w:tcW w:w="1134" w:type="dxa"/>
          </w:tcPr>
          <w:p w14:paraId="6EC7288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969E47B"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przełożonym i/lub uprawnionym użytkownikom kontrolę terminowości załatwiania spraw, zgodnie z uprawnieniami.</w:t>
            </w:r>
          </w:p>
        </w:tc>
      </w:tr>
      <w:tr w:rsidR="00680558" w:rsidRPr="002A259B" w14:paraId="211F8A84" w14:textId="77777777" w:rsidTr="00B62DC5">
        <w:tc>
          <w:tcPr>
            <w:tcW w:w="1134" w:type="dxa"/>
          </w:tcPr>
          <w:p w14:paraId="2C185F2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E06ACC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uprawnionym użytkownikom przegląd spisów spraw i zawartości teczek spraw komórek organizacyjnych.</w:t>
            </w:r>
          </w:p>
        </w:tc>
      </w:tr>
      <w:tr w:rsidR="00680558" w:rsidRPr="002A259B" w14:paraId="6990EE7F" w14:textId="77777777" w:rsidTr="00B62DC5">
        <w:tc>
          <w:tcPr>
            <w:tcW w:w="1134" w:type="dxa"/>
          </w:tcPr>
          <w:p w14:paraId="5211A83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A6F440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uprawnionym użytkownikom przeglądanie statystyk dotyczących obiegu dokumentów i prowadzonych spraw we własnej komórce i komórkach podległych.</w:t>
            </w:r>
          </w:p>
        </w:tc>
      </w:tr>
      <w:tr w:rsidR="00680558" w:rsidRPr="002A259B" w14:paraId="6F911E71" w14:textId="77777777" w:rsidTr="00B62DC5">
        <w:tc>
          <w:tcPr>
            <w:tcW w:w="1134" w:type="dxa"/>
          </w:tcPr>
          <w:p w14:paraId="781A5BF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6463CA4"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Uprawnieni użytkownicy </w:t>
            </w:r>
            <w:r>
              <w:rPr>
                <w:rFonts w:asciiTheme="majorHAnsi" w:hAnsiTheme="majorHAnsi" w:cstheme="majorHAnsi"/>
              </w:rPr>
              <w:t>muszą</w:t>
            </w:r>
            <w:r w:rsidRPr="000155D8">
              <w:rPr>
                <w:rFonts w:asciiTheme="majorHAnsi" w:hAnsiTheme="majorHAnsi" w:cstheme="majorHAnsi"/>
              </w:rPr>
              <w:t xml:space="preserve"> </w:t>
            </w:r>
            <w:r w:rsidRPr="002A259B">
              <w:rPr>
                <w:rFonts w:asciiTheme="majorHAnsi" w:hAnsiTheme="majorHAnsi" w:cstheme="majorHAnsi"/>
              </w:rPr>
              <w:t>mieć prawo do przeglądania statystyk dotyczących wszystkich spraw, dokumentów całego urzędu.</w:t>
            </w:r>
          </w:p>
        </w:tc>
      </w:tr>
    </w:tbl>
    <w:p w14:paraId="2D49BE1A" w14:textId="77777777" w:rsidR="00680558" w:rsidRPr="002A259B" w:rsidRDefault="00680558" w:rsidP="00680558">
      <w:pPr>
        <w:spacing w:line="240" w:lineRule="auto"/>
        <w:jc w:val="both"/>
        <w:rPr>
          <w:rFonts w:asciiTheme="majorHAnsi" w:hAnsiTheme="majorHAnsi" w:cstheme="majorHAnsi"/>
        </w:rPr>
      </w:pPr>
    </w:p>
    <w:p w14:paraId="010EB867" w14:textId="77777777" w:rsidR="00680558" w:rsidRPr="005B2B1A" w:rsidRDefault="00680558" w:rsidP="00680558">
      <w:pPr>
        <w:pStyle w:val="Nagwek2"/>
        <w:numPr>
          <w:ilvl w:val="0"/>
          <w:numId w:val="87"/>
        </w:numPr>
        <w:spacing w:after="120"/>
        <w:ind w:left="714" w:hanging="357"/>
        <w:rPr>
          <w:b/>
          <w:sz w:val="24"/>
        </w:rPr>
      </w:pPr>
      <w:r w:rsidRPr="005B2B1A">
        <w:rPr>
          <w:b/>
          <w:sz w:val="24"/>
        </w:rPr>
        <w:t>Edytory dokumentów, szablony</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357D46A7" w14:textId="77777777" w:rsidTr="00B62DC5">
        <w:tc>
          <w:tcPr>
            <w:tcW w:w="1134" w:type="dxa"/>
            <w:shd w:val="clear" w:color="auto" w:fill="D9E2F3" w:themeFill="accent1" w:themeFillTint="33"/>
          </w:tcPr>
          <w:p w14:paraId="2CC4E970"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193C3300"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Edytory dokumentów, szablony - System w tym zakresie musi spełniać następujące wymagania:</w:t>
            </w:r>
          </w:p>
        </w:tc>
      </w:tr>
      <w:tr w:rsidR="00680558" w:rsidRPr="002A259B" w14:paraId="79CF08DD" w14:textId="77777777" w:rsidTr="00B62DC5">
        <w:tc>
          <w:tcPr>
            <w:tcW w:w="1134" w:type="dxa"/>
            <w:shd w:val="clear" w:color="auto" w:fill="auto"/>
          </w:tcPr>
          <w:p w14:paraId="220C46F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4C0BBFEF" w14:textId="77777777" w:rsidR="00680558" w:rsidRPr="002A259B" w:rsidRDefault="00680558" w:rsidP="00B62DC5">
            <w:pPr>
              <w:jc w:val="both"/>
              <w:rPr>
                <w:rFonts w:asciiTheme="majorHAnsi" w:eastAsia="Times New Roman" w:hAnsiTheme="majorHAnsi" w:cstheme="majorHAnsi"/>
              </w:rPr>
            </w:pPr>
            <w:r w:rsidRPr="002A259B">
              <w:rPr>
                <w:rFonts w:asciiTheme="majorHAnsi" w:eastAsia="Times New Roman" w:hAnsiTheme="majorHAnsi" w:cstheme="majorHAnsi"/>
              </w:rPr>
              <w:t xml:space="preserve">System </w:t>
            </w:r>
            <w:r w:rsidRPr="000155D8">
              <w:rPr>
                <w:rFonts w:asciiTheme="majorHAnsi" w:eastAsia="Times New Roman" w:hAnsiTheme="majorHAnsi" w:cstheme="majorHAnsi"/>
              </w:rPr>
              <w:t xml:space="preserve">musi </w:t>
            </w:r>
            <w:r w:rsidRPr="002A259B">
              <w:rPr>
                <w:rFonts w:asciiTheme="majorHAnsi" w:eastAsia="Times New Roman" w:hAnsiTheme="majorHAnsi" w:cstheme="majorHAnsi"/>
              </w:rPr>
              <w:t>umożliwiać stworzenie formularza elektronicznego do wprowadzania danych w systemie</w:t>
            </w:r>
          </w:p>
        </w:tc>
      </w:tr>
      <w:tr w:rsidR="00680558" w:rsidRPr="002A259B" w14:paraId="60ADB166" w14:textId="77777777" w:rsidTr="00B62DC5">
        <w:trPr>
          <w:trHeight w:val="143"/>
        </w:trPr>
        <w:tc>
          <w:tcPr>
            <w:tcW w:w="1134" w:type="dxa"/>
            <w:shd w:val="clear" w:color="auto" w:fill="auto"/>
          </w:tcPr>
          <w:p w14:paraId="16940CB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48B8507F" w14:textId="77777777" w:rsidR="00680558" w:rsidRPr="002A259B" w:rsidRDefault="00680558" w:rsidP="00B62DC5">
            <w:pPr>
              <w:contextualSpacing/>
              <w:jc w:val="both"/>
              <w:rPr>
                <w:rFonts w:asciiTheme="majorHAnsi" w:hAnsiTheme="majorHAnsi" w:cstheme="majorHAnsi"/>
              </w:rPr>
            </w:pPr>
            <w:r w:rsidRPr="002A259B">
              <w:rPr>
                <w:rFonts w:asciiTheme="majorHAnsi" w:hAnsiTheme="majorHAnsi" w:cstheme="majorHAnsi"/>
              </w:rPr>
              <w:t xml:space="preserve">Edytor formularzy w systemie </w:t>
            </w:r>
            <w:r w:rsidRPr="000155D8">
              <w:rPr>
                <w:rFonts w:asciiTheme="majorHAnsi" w:hAnsiTheme="majorHAnsi" w:cstheme="majorHAnsi"/>
              </w:rPr>
              <w:t xml:space="preserve">musi </w:t>
            </w:r>
            <w:r w:rsidRPr="002A259B">
              <w:rPr>
                <w:rFonts w:asciiTheme="majorHAnsi" w:hAnsiTheme="majorHAnsi" w:cstheme="majorHAnsi"/>
              </w:rPr>
              <w:t>posiadać graficzny interfejs użytkownika pracujący w trybie WYSWIG pozwalający na wykorzystanie następujących typów pól i elementów przy tworzeniu formularza:</w:t>
            </w:r>
          </w:p>
          <w:p w14:paraId="61F502AF"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lista rozwijalna (ang. list box),</w:t>
            </w:r>
          </w:p>
          <w:p w14:paraId="0F74D8A8" w14:textId="77777777" w:rsidR="00680558" w:rsidRPr="005B2B1A" w:rsidRDefault="00680558" w:rsidP="00B62DC5">
            <w:pPr>
              <w:pStyle w:val="Akapitzlist"/>
              <w:numPr>
                <w:ilvl w:val="0"/>
                <w:numId w:val="77"/>
              </w:numPr>
              <w:spacing w:after="0" w:line="240" w:lineRule="auto"/>
              <w:rPr>
                <w:rFonts w:asciiTheme="majorHAnsi" w:hAnsiTheme="majorHAnsi" w:cstheme="majorHAnsi"/>
                <w:lang w:val="en-US"/>
              </w:rPr>
            </w:pPr>
            <w:r w:rsidRPr="005B2B1A">
              <w:rPr>
                <w:rFonts w:asciiTheme="majorHAnsi" w:hAnsiTheme="majorHAnsi" w:cstheme="majorHAnsi"/>
                <w:lang w:val="en-US"/>
              </w:rPr>
              <w:t>obszar tekstowy (ang. text area),</w:t>
            </w:r>
          </w:p>
          <w:p w14:paraId="10A859C9" w14:textId="77777777" w:rsidR="00680558" w:rsidRPr="005B2B1A" w:rsidRDefault="00680558" w:rsidP="00B62DC5">
            <w:pPr>
              <w:pStyle w:val="Akapitzlist"/>
              <w:numPr>
                <w:ilvl w:val="0"/>
                <w:numId w:val="77"/>
              </w:numPr>
              <w:spacing w:after="0" w:line="240" w:lineRule="auto"/>
              <w:rPr>
                <w:rFonts w:asciiTheme="majorHAnsi" w:hAnsiTheme="majorHAnsi" w:cstheme="majorHAnsi"/>
                <w:lang w:val="en-US"/>
              </w:rPr>
            </w:pPr>
            <w:r w:rsidRPr="005B2B1A">
              <w:rPr>
                <w:rFonts w:asciiTheme="majorHAnsi" w:hAnsiTheme="majorHAnsi" w:cstheme="majorHAnsi"/>
                <w:lang w:val="en-US"/>
              </w:rPr>
              <w:t>pole tekstowe (ang. text field),</w:t>
            </w:r>
          </w:p>
          <w:p w14:paraId="258922B4"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pole zaznaczenia (ang. checkbox),</w:t>
            </w:r>
          </w:p>
          <w:p w14:paraId="19050D17"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pole wyboru (ang. radio),</w:t>
            </w:r>
          </w:p>
          <w:p w14:paraId="71D3D995"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blok powtarzalny,</w:t>
            </w:r>
          </w:p>
          <w:p w14:paraId="674F2C1A"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sekcja warunkowa (element na formularzu pojawiający się po spełnieniu zdefiniowanego warunku),</w:t>
            </w:r>
          </w:p>
          <w:p w14:paraId="635BCEC4"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link umożliwiający umieszczenie adresu URL,</w:t>
            </w:r>
          </w:p>
          <w:p w14:paraId="54180F91"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pole data (z możliwością wykorzystania kalendarza do wypełnienia danych),</w:t>
            </w:r>
          </w:p>
          <w:p w14:paraId="3A1A09C3"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załączników,</w:t>
            </w:r>
          </w:p>
          <w:p w14:paraId="13F560C0"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elementy ze struktury organizacyjnej,</w:t>
            </w:r>
          </w:p>
          <w:p w14:paraId="478D503C"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dane klienta z bazy klientów w aplikacji,</w:t>
            </w:r>
          </w:p>
          <w:p w14:paraId="134BE744"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słowniki zdefiniowane w systemie,</w:t>
            </w:r>
          </w:p>
          <w:p w14:paraId="61F3CA88" w14:textId="77777777" w:rsidR="00680558" w:rsidRPr="002A259B" w:rsidRDefault="00680558" w:rsidP="00B62DC5">
            <w:pPr>
              <w:pStyle w:val="Akapitzlist"/>
              <w:numPr>
                <w:ilvl w:val="0"/>
                <w:numId w:val="77"/>
              </w:numPr>
              <w:spacing w:after="0" w:line="240" w:lineRule="auto"/>
              <w:rPr>
                <w:rFonts w:asciiTheme="majorHAnsi" w:hAnsiTheme="majorHAnsi" w:cstheme="majorHAnsi"/>
              </w:rPr>
            </w:pPr>
            <w:r w:rsidRPr="002A259B">
              <w:rPr>
                <w:rFonts w:asciiTheme="majorHAnsi" w:hAnsiTheme="majorHAnsi" w:cstheme="majorHAnsi"/>
              </w:rPr>
              <w:t>zewnętrzne źródło danych (np. dane z bazy danych).</w:t>
            </w:r>
          </w:p>
        </w:tc>
      </w:tr>
      <w:tr w:rsidR="00680558" w:rsidRPr="002A259B" w14:paraId="6287CC60" w14:textId="77777777" w:rsidTr="00B62DC5">
        <w:tc>
          <w:tcPr>
            <w:tcW w:w="1134" w:type="dxa"/>
          </w:tcPr>
          <w:p w14:paraId="027B88C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83ACAED"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Edytor formularzy w systemie </w:t>
            </w:r>
            <w:r w:rsidRPr="000155D8">
              <w:rPr>
                <w:rFonts w:asciiTheme="majorHAnsi" w:hAnsiTheme="majorHAnsi" w:cstheme="majorHAnsi"/>
              </w:rPr>
              <w:t xml:space="preserve">musi </w:t>
            </w:r>
            <w:r w:rsidRPr="002A259B">
              <w:rPr>
                <w:rFonts w:asciiTheme="majorHAnsi" w:hAnsiTheme="majorHAnsi" w:cstheme="majorHAnsi"/>
              </w:rPr>
              <w:t xml:space="preserve">umożliwiać import/eksport formularzy elektronicznych </w:t>
            </w:r>
            <w:r w:rsidRPr="002A259B">
              <w:rPr>
                <w:rFonts w:asciiTheme="majorHAnsi" w:hAnsiTheme="majorHAnsi" w:cstheme="majorHAnsi"/>
              </w:rPr>
              <w:lastRenderedPageBreak/>
              <w:t>do/z pliku XML/HTML.</w:t>
            </w:r>
          </w:p>
        </w:tc>
      </w:tr>
      <w:tr w:rsidR="00680558" w:rsidRPr="002A259B" w14:paraId="25847962" w14:textId="77777777" w:rsidTr="00B62DC5">
        <w:tc>
          <w:tcPr>
            <w:tcW w:w="1134" w:type="dxa"/>
          </w:tcPr>
          <w:p w14:paraId="0EB86D6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449927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Edytor formularzy w systemie </w:t>
            </w:r>
            <w:r w:rsidRPr="000155D8">
              <w:rPr>
                <w:rFonts w:asciiTheme="majorHAnsi" w:hAnsiTheme="majorHAnsi" w:cstheme="majorHAnsi"/>
              </w:rPr>
              <w:t xml:space="preserve">musi </w:t>
            </w:r>
            <w:r w:rsidRPr="002A259B">
              <w:rPr>
                <w:rFonts w:asciiTheme="majorHAnsi" w:hAnsiTheme="majorHAnsi" w:cstheme="majorHAnsi"/>
              </w:rPr>
              <w:t>umożliwiać walidację formularzy elektronicznych.</w:t>
            </w:r>
          </w:p>
        </w:tc>
      </w:tr>
      <w:tr w:rsidR="00680558" w:rsidRPr="002A259B" w14:paraId="30CE9C9A" w14:textId="77777777" w:rsidTr="00B62DC5">
        <w:tc>
          <w:tcPr>
            <w:tcW w:w="1134" w:type="dxa"/>
          </w:tcPr>
          <w:p w14:paraId="6631672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04E8EF2"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Edytor formularzy w systemie </w:t>
            </w:r>
            <w:r w:rsidRPr="000155D8">
              <w:rPr>
                <w:rFonts w:asciiTheme="majorHAnsi" w:hAnsiTheme="majorHAnsi" w:cstheme="majorHAnsi"/>
              </w:rPr>
              <w:t xml:space="preserve">musi </w:t>
            </w:r>
            <w:r w:rsidRPr="002A259B">
              <w:rPr>
                <w:rFonts w:asciiTheme="majorHAnsi" w:hAnsiTheme="majorHAnsi" w:cstheme="majorHAnsi"/>
              </w:rPr>
              <w:t>umożliwiać zdefiniowanie wymagalności podpisu elektronicznego na dokumencie stworzonym przy pomocy formularza.</w:t>
            </w:r>
          </w:p>
        </w:tc>
      </w:tr>
      <w:tr w:rsidR="00680558" w:rsidRPr="002A259B" w14:paraId="7F9BB7B6" w14:textId="77777777" w:rsidTr="00B62DC5">
        <w:tc>
          <w:tcPr>
            <w:tcW w:w="1134" w:type="dxa"/>
          </w:tcPr>
          <w:p w14:paraId="015A8CC0"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9D65C33" w14:textId="77777777" w:rsidR="00680558" w:rsidRPr="002A259B" w:rsidRDefault="00680558" w:rsidP="00B62DC5">
            <w:pPr>
              <w:autoSpaceDE w:val="0"/>
              <w:autoSpaceDN w:val="0"/>
              <w:adjustRightInd w:val="0"/>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eksport do pliku .pdf wygenerowanego z formularza dokumentu.</w:t>
            </w:r>
          </w:p>
        </w:tc>
      </w:tr>
      <w:tr w:rsidR="00680558" w:rsidRPr="002A259B" w14:paraId="20826485" w14:textId="77777777" w:rsidTr="00B62DC5">
        <w:tc>
          <w:tcPr>
            <w:tcW w:w="1134" w:type="dxa"/>
          </w:tcPr>
          <w:p w14:paraId="13E3CCC0"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53294C7"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posiadać wbudowany edytor WYSIWYG umożliwiający tworzenie dokumentów w oparciu o język XHTML.</w:t>
            </w:r>
          </w:p>
        </w:tc>
      </w:tr>
      <w:tr w:rsidR="00680558" w:rsidRPr="002A259B" w14:paraId="65256CD5" w14:textId="77777777" w:rsidTr="00B62DC5">
        <w:tc>
          <w:tcPr>
            <w:tcW w:w="1134" w:type="dxa"/>
          </w:tcPr>
          <w:p w14:paraId="45570E1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7C39484"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posiadać wbudowany edytor szablonów dokumentów umożliwiający zaprojektowanie dowolnego szablonu dokumentu z użyciem danych dostępnych w systemie EOD oraz metadanych dokumentu. Edytor szablonów dokumentów </w:t>
            </w:r>
            <w:r w:rsidRPr="000155D8">
              <w:rPr>
                <w:rFonts w:asciiTheme="majorHAnsi" w:hAnsiTheme="majorHAnsi" w:cstheme="majorHAnsi"/>
              </w:rPr>
              <w:t xml:space="preserve">musi </w:t>
            </w:r>
            <w:r w:rsidRPr="002A259B">
              <w:rPr>
                <w:rFonts w:asciiTheme="majorHAnsi" w:hAnsiTheme="majorHAnsi" w:cstheme="majorHAnsi"/>
              </w:rPr>
              <w:t>umożliwiać wykorzystywanie w szablonach zmiennych związanych z danymi tekstowymi, liczbowymi, słownikowymi, wprowadzonymi na etapie rejestracji formularza dokumentu (wykorzystanie metadanych).</w:t>
            </w:r>
          </w:p>
        </w:tc>
      </w:tr>
      <w:tr w:rsidR="00680558" w:rsidRPr="002A259B" w14:paraId="27C543A0" w14:textId="77777777" w:rsidTr="00B62DC5">
        <w:trPr>
          <w:trHeight w:val="369"/>
        </w:trPr>
        <w:tc>
          <w:tcPr>
            <w:tcW w:w="1134" w:type="dxa"/>
          </w:tcPr>
          <w:p w14:paraId="67CD224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3A839F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import szablonu stworzonego w formacie RTF. W szablonie musi istnieć możliwość automatycznego wstawiania wartości/danych dostępnych w systemie związanych z generowanym dokumentem. Zakres danych definiowany </w:t>
            </w:r>
            <w:r w:rsidRPr="000155D8">
              <w:rPr>
                <w:rFonts w:asciiTheme="majorHAnsi" w:hAnsiTheme="majorHAnsi" w:cstheme="majorHAnsi"/>
              </w:rPr>
              <w:t xml:space="preserve">musi </w:t>
            </w:r>
            <w:r w:rsidRPr="002A259B">
              <w:rPr>
                <w:rFonts w:asciiTheme="majorHAnsi" w:hAnsiTheme="majorHAnsi" w:cstheme="majorHAnsi"/>
              </w:rPr>
              <w:t>być dla każdego typu obiektu/dokumentu oddzielnie.</w:t>
            </w:r>
          </w:p>
        </w:tc>
      </w:tr>
      <w:tr w:rsidR="00680558" w:rsidRPr="002A259B" w14:paraId="47447797" w14:textId="77777777" w:rsidTr="00B62DC5">
        <w:tc>
          <w:tcPr>
            <w:tcW w:w="1134" w:type="dxa"/>
          </w:tcPr>
          <w:p w14:paraId="55C02B1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842D72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umieszczanie szablonów w drzewiastej strukturze katalogów.</w:t>
            </w:r>
          </w:p>
        </w:tc>
      </w:tr>
      <w:tr w:rsidR="00680558" w:rsidRPr="002A259B" w14:paraId="5B7FA57C" w14:textId="77777777" w:rsidTr="00B62DC5">
        <w:tc>
          <w:tcPr>
            <w:tcW w:w="1134" w:type="dxa"/>
          </w:tcPr>
          <w:p w14:paraId="28ACAAD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3227218"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definiowanie uprawnień do stworzonych szablonów. Oddzielnie do edycji szablonu i oddzielnie do tworzenia dokumentów na podstawie szablonów.</w:t>
            </w:r>
          </w:p>
        </w:tc>
      </w:tr>
      <w:tr w:rsidR="00680558" w:rsidRPr="002A259B" w14:paraId="0D3175A9" w14:textId="77777777" w:rsidTr="00B62DC5">
        <w:tc>
          <w:tcPr>
            <w:tcW w:w="1134" w:type="dxa"/>
          </w:tcPr>
          <w:p w14:paraId="4AFC6AA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0955D84"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definiowanie wydruków za pomocą edytora wbudowanego/uruchamianego z poziomu systemu. Definiowanie wydruków </w:t>
            </w:r>
            <w:r w:rsidRPr="000155D8">
              <w:rPr>
                <w:rFonts w:asciiTheme="majorHAnsi" w:hAnsiTheme="majorHAnsi" w:cstheme="majorHAnsi"/>
              </w:rPr>
              <w:t xml:space="preserve">musi </w:t>
            </w:r>
            <w:r w:rsidRPr="002A259B">
              <w:rPr>
                <w:rFonts w:asciiTheme="majorHAnsi" w:hAnsiTheme="majorHAnsi" w:cstheme="majorHAnsi"/>
              </w:rPr>
              <w:t>odbywać się w oparciu o wszystkie dane dostępne w systemie.</w:t>
            </w:r>
          </w:p>
        </w:tc>
      </w:tr>
    </w:tbl>
    <w:p w14:paraId="3D7B8CAB"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47D03F68" w14:textId="77777777" w:rsidR="00680558" w:rsidRPr="002A259B" w:rsidRDefault="00680558" w:rsidP="00680558">
      <w:pPr>
        <w:spacing w:line="240" w:lineRule="auto"/>
        <w:jc w:val="both"/>
        <w:rPr>
          <w:rFonts w:asciiTheme="majorHAnsi" w:hAnsiTheme="majorHAnsi" w:cstheme="majorHAnsi"/>
        </w:rPr>
      </w:pPr>
    </w:p>
    <w:p w14:paraId="1B1D56F8" w14:textId="77777777" w:rsidR="00680558" w:rsidRPr="005B2B1A" w:rsidRDefault="00680558" w:rsidP="00680558">
      <w:pPr>
        <w:pStyle w:val="Nagwek2"/>
        <w:numPr>
          <w:ilvl w:val="0"/>
          <w:numId w:val="87"/>
        </w:numPr>
        <w:spacing w:after="120"/>
        <w:ind w:left="714" w:hanging="357"/>
        <w:rPr>
          <w:b/>
          <w:sz w:val="24"/>
        </w:rPr>
      </w:pPr>
      <w:r w:rsidRPr="005B2B1A">
        <w:rPr>
          <w:b/>
          <w:sz w:val="24"/>
        </w:rPr>
        <w:t>Rejestry i spisy</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12A33C78" w14:textId="77777777" w:rsidTr="00B62DC5">
        <w:tc>
          <w:tcPr>
            <w:tcW w:w="1134" w:type="dxa"/>
            <w:shd w:val="clear" w:color="auto" w:fill="D9E2F3" w:themeFill="accent1" w:themeFillTint="33"/>
          </w:tcPr>
          <w:p w14:paraId="4F9E27EF"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016ECC60"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Rejestry i spisy - System w tym zakresie musi spełniać następujące wymagania:</w:t>
            </w:r>
          </w:p>
        </w:tc>
      </w:tr>
      <w:tr w:rsidR="00680558" w:rsidRPr="002A259B" w14:paraId="29D90EE2" w14:textId="77777777" w:rsidTr="00B62DC5">
        <w:tc>
          <w:tcPr>
            <w:tcW w:w="1134" w:type="dxa"/>
            <w:shd w:val="clear" w:color="auto" w:fill="auto"/>
          </w:tcPr>
          <w:p w14:paraId="1B5386E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6E6B6A47" w14:textId="77777777" w:rsidR="00680558" w:rsidRPr="002A259B" w:rsidRDefault="00680558" w:rsidP="00B62DC5">
            <w:pPr>
              <w:jc w:val="both"/>
              <w:rPr>
                <w:rFonts w:asciiTheme="majorHAnsi" w:eastAsia="Times New Roman"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definiowanie i prowadzenie rejestrów (wydziałowych, urzędowych, innych) oraz wprowadzanie przesyłek, spraw i dokumentów do zdefiniowanych wcześniej rejestrów. System </w:t>
            </w:r>
            <w:r w:rsidRPr="000155D8">
              <w:rPr>
                <w:rFonts w:asciiTheme="majorHAnsi" w:hAnsiTheme="majorHAnsi" w:cstheme="majorHAnsi"/>
              </w:rPr>
              <w:t xml:space="preserve">musi </w:t>
            </w:r>
            <w:r w:rsidRPr="002A259B">
              <w:rPr>
                <w:rFonts w:asciiTheme="majorHAnsi" w:hAnsiTheme="majorHAnsi" w:cstheme="majorHAnsi"/>
              </w:rPr>
              <w:t xml:space="preserve">umożliwiać generowanie raportów i zestawień ze zdefiniowanych rejestrów. Z chwilą zdefiniowania tych rejestrów, prowadzenie ich </w:t>
            </w:r>
            <w:r w:rsidRPr="000155D8">
              <w:rPr>
                <w:rFonts w:asciiTheme="majorHAnsi" w:hAnsiTheme="majorHAnsi" w:cstheme="majorHAnsi"/>
              </w:rPr>
              <w:t xml:space="preserve">musi </w:t>
            </w:r>
            <w:r w:rsidRPr="002A259B">
              <w:rPr>
                <w:rFonts w:asciiTheme="majorHAnsi" w:hAnsiTheme="majorHAnsi" w:cstheme="majorHAnsi"/>
              </w:rPr>
              <w:t>odbywać się w sposób automatyczny.</w:t>
            </w:r>
          </w:p>
        </w:tc>
      </w:tr>
      <w:tr w:rsidR="00680558" w:rsidRPr="002A259B" w14:paraId="7E3A29DC" w14:textId="77777777" w:rsidTr="00B62DC5">
        <w:trPr>
          <w:trHeight w:val="143"/>
        </w:trPr>
        <w:tc>
          <w:tcPr>
            <w:tcW w:w="1134" w:type="dxa"/>
            <w:shd w:val="clear" w:color="auto" w:fill="auto"/>
          </w:tcPr>
          <w:p w14:paraId="071CB15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72CB599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tworzenie rejestrów przesyłek przychodzących i wychodzących dla jednostki oraz rejestry pomocnicze każdej komórki organizacyjnej.</w:t>
            </w:r>
          </w:p>
        </w:tc>
      </w:tr>
      <w:tr w:rsidR="00680558" w:rsidRPr="002A259B" w14:paraId="6CE94FDC" w14:textId="77777777" w:rsidTr="00B62DC5">
        <w:tc>
          <w:tcPr>
            <w:tcW w:w="1134" w:type="dxa"/>
          </w:tcPr>
          <w:p w14:paraId="1864DBE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055E870"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Funkcjonalność rejestrów systemu EOD </w:t>
            </w:r>
            <w:r w:rsidRPr="000155D8">
              <w:rPr>
                <w:rFonts w:asciiTheme="majorHAnsi" w:hAnsiTheme="majorHAnsi" w:cstheme="majorHAnsi"/>
              </w:rPr>
              <w:t xml:space="preserve">musi </w:t>
            </w:r>
            <w:r w:rsidRPr="002A259B">
              <w:rPr>
                <w:rFonts w:asciiTheme="majorHAnsi" w:hAnsiTheme="majorHAnsi" w:cstheme="majorHAnsi"/>
              </w:rPr>
              <w:t>umożliwiać:</w:t>
            </w:r>
          </w:p>
          <w:p w14:paraId="2AC30C9F" w14:textId="77777777" w:rsidR="00680558" w:rsidRPr="002A259B" w:rsidRDefault="00680558" w:rsidP="00B62DC5">
            <w:pPr>
              <w:pStyle w:val="Akapitzlist"/>
              <w:widowControl w:val="0"/>
              <w:numPr>
                <w:ilvl w:val="0"/>
                <w:numId w:val="78"/>
              </w:numPr>
              <w:suppressAutoHyphens/>
              <w:spacing w:after="0" w:line="240" w:lineRule="auto"/>
              <w:rPr>
                <w:rFonts w:asciiTheme="majorHAnsi" w:hAnsiTheme="majorHAnsi" w:cstheme="majorHAnsi"/>
              </w:rPr>
            </w:pPr>
            <w:r w:rsidRPr="002A259B">
              <w:rPr>
                <w:rFonts w:asciiTheme="majorHAnsi" w:hAnsiTheme="majorHAnsi" w:cstheme="majorHAnsi"/>
              </w:rPr>
              <w:t>tworzenie wykazów spraw/ przesyłek/dokumentów w układach zawierających dowolnie wybrane dane dotyczące spraw/przesyłek/dokumentów (w tym odpowiednie metadane spraw/przesyłek/dokumentów),</w:t>
            </w:r>
          </w:p>
          <w:p w14:paraId="17C7F406" w14:textId="77777777" w:rsidR="00680558" w:rsidRPr="002A259B" w:rsidRDefault="00680558" w:rsidP="00B62DC5">
            <w:pPr>
              <w:pStyle w:val="Akapitzlist"/>
              <w:widowControl w:val="0"/>
              <w:numPr>
                <w:ilvl w:val="0"/>
                <w:numId w:val="78"/>
              </w:numPr>
              <w:suppressAutoHyphens/>
              <w:spacing w:after="0" w:line="240" w:lineRule="auto"/>
              <w:rPr>
                <w:rFonts w:asciiTheme="majorHAnsi" w:hAnsiTheme="majorHAnsi" w:cstheme="majorHAnsi"/>
              </w:rPr>
            </w:pPr>
            <w:r w:rsidRPr="002A259B">
              <w:rPr>
                <w:rFonts w:asciiTheme="majorHAnsi" w:hAnsiTheme="majorHAnsi" w:cstheme="majorHAnsi"/>
              </w:rPr>
              <w:t>zdefiniowanie dowolnej liczby kolumn w rejestrze, które wypełniane będą automatycznie z danych dotyczących rejestrowanych spraw/przesyłek oraz takich, które będą uzupełniane „ręcznie” przez użytkownika, a także kojarzenie rejestrów z określonymi typami spraw/przesyłek i dokumentów.</w:t>
            </w:r>
          </w:p>
        </w:tc>
      </w:tr>
      <w:tr w:rsidR="00680558" w:rsidRPr="002A259B" w14:paraId="01D1B107" w14:textId="77777777" w:rsidTr="00B62DC5">
        <w:tc>
          <w:tcPr>
            <w:tcW w:w="1134" w:type="dxa"/>
          </w:tcPr>
          <w:p w14:paraId="4DA9A84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0A9814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pozwalać na automatyczne uzupełnianie danych w rejestrach (np. wpisy dokonywane po zatwierdzeniu dokumentu lub zarejestrowaniu sprawy).</w:t>
            </w:r>
          </w:p>
        </w:tc>
      </w:tr>
      <w:tr w:rsidR="00680558" w:rsidRPr="002A259B" w14:paraId="1606EFBD" w14:textId="77777777" w:rsidTr="00B62DC5">
        <w:tc>
          <w:tcPr>
            <w:tcW w:w="1134" w:type="dxa"/>
          </w:tcPr>
          <w:p w14:paraId="6481156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71F4781"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dodanie wpisów do rejestru przez użytkownika, posiadającego odpowiednie uprawnienie.</w:t>
            </w:r>
          </w:p>
        </w:tc>
      </w:tr>
      <w:tr w:rsidR="00680558" w:rsidRPr="002A259B" w14:paraId="401B1126" w14:textId="77777777" w:rsidTr="00B62DC5">
        <w:tc>
          <w:tcPr>
            <w:tcW w:w="1134" w:type="dxa"/>
          </w:tcPr>
          <w:p w14:paraId="2327F14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E5F7BBE" w14:textId="77777777" w:rsidR="00680558" w:rsidRPr="002A259B" w:rsidRDefault="00680558" w:rsidP="00B62DC5">
            <w:pPr>
              <w:autoSpaceDE w:val="0"/>
              <w:autoSpaceDN w:val="0"/>
              <w:adjustRightInd w:val="0"/>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posiadać wbudowane mechanizmy umożliwiające przesyłanie zawartości wskazanych rejestrów do publikacji w zewnętrznym systemie (np. BIP).</w:t>
            </w:r>
          </w:p>
        </w:tc>
      </w:tr>
    </w:tbl>
    <w:p w14:paraId="696DB293"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30688E17" w14:textId="77777777" w:rsidR="00680558" w:rsidRPr="005B2B1A" w:rsidRDefault="00680558" w:rsidP="00680558">
      <w:pPr>
        <w:pStyle w:val="Nagwek2"/>
        <w:numPr>
          <w:ilvl w:val="0"/>
          <w:numId w:val="87"/>
        </w:numPr>
        <w:spacing w:after="120"/>
        <w:ind w:left="714" w:hanging="357"/>
        <w:rPr>
          <w:b/>
          <w:sz w:val="24"/>
        </w:rPr>
      </w:pPr>
      <w:r w:rsidRPr="005B2B1A">
        <w:rPr>
          <w:b/>
          <w:sz w:val="24"/>
        </w:rPr>
        <w:t>Archiwizacja spraw i dokumentów</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1E6E4B85" w14:textId="77777777" w:rsidTr="00B62DC5">
        <w:tc>
          <w:tcPr>
            <w:tcW w:w="1134" w:type="dxa"/>
            <w:shd w:val="clear" w:color="auto" w:fill="D9E2F3" w:themeFill="accent1" w:themeFillTint="33"/>
          </w:tcPr>
          <w:p w14:paraId="361FD648"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7E6C5E65"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Archiwizacja spraw i dokumentów - System w tym zakresie musi spełniać następujące wymagania:</w:t>
            </w:r>
          </w:p>
        </w:tc>
      </w:tr>
      <w:tr w:rsidR="00680558" w:rsidRPr="002A259B" w14:paraId="38025AF4" w14:textId="77777777" w:rsidTr="00B62DC5">
        <w:tc>
          <w:tcPr>
            <w:tcW w:w="1134" w:type="dxa"/>
            <w:shd w:val="clear" w:color="auto" w:fill="auto"/>
          </w:tcPr>
          <w:p w14:paraId="0853E67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15BE1398" w14:textId="77777777" w:rsidR="00680558" w:rsidRPr="002A259B" w:rsidRDefault="00680558" w:rsidP="00B62DC5">
            <w:pPr>
              <w:jc w:val="both"/>
              <w:rPr>
                <w:rFonts w:asciiTheme="majorHAnsi" w:eastAsia="Times New Roman" w:hAnsiTheme="majorHAnsi" w:cstheme="majorHAnsi"/>
              </w:rPr>
            </w:pPr>
            <w:r w:rsidRPr="002A259B">
              <w:rPr>
                <w:rFonts w:asciiTheme="majorHAnsi" w:hAnsiTheme="majorHAnsi" w:cstheme="majorHAnsi"/>
              </w:rPr>
              <w:t xml:space="preserve">Czynności związane z obsługą archiwum </w:t>
            </w:r>
            <w:r>
              <w:rPr>
                <w:rFonts w:asciiTheme="majorHAnsi" w:hAnsiTheme="majorHAnsi" w:cstheme="majorHAnsi"/>
              </w:rPr>
              <w:t>muszą</w:t>
            </w:r>
            <w:r w:rsidRPr="000155D8">
              <w:rPr>
                <w:rFonts w:asciiTheme="majorHAnsi" w:hAnsiTheme="majorHAnsi" w:cstheme="majorHAnsi"/>
              </w:rPr>
              <w:t xml:space="preserve"> </w:t>
            </w:r>
            <w:r w:rsidRPr="002A259B">
              <w:rPr>
                <w:rFonts w:asciiTheme="majorHAnsi" w:hAnsiTheme="majorHAnsi" w:cstheme="majorHAnsi"/>
              </w:rPr>
              <w:t xml:space="preserve">pozwalać na pełne udokumentowanie przeprowadzonych czynności. Wszelkie generowane spisy dokumentów oraz zawartość paczki archiwalnej </w:t>
            </w:r>
            <w:r>
              <w:rPr>
                <w:rFonts w:asciiTheme="majorHAnsi" w:hAnsiTheme="majorHAnsi" w:cstheme="majorHAnsi"/>
              </w:rPr>
              <w:t>muszą</w:t>
            </w:r>
            <w:r w:rsidRPr="000155D8">
              <w:rPr>
                <w:rFonts w:asciiTheme="majorHAnsi" w:hAnsiTheme="majorHAnsi" w:cstheme="majorHAnsi"/>
              </w:rPr>
              <w:t xml:space="preserve"> </w:t>
            </w:r>
            <w:r w:rsidRPr="002A259B">
              <w:rPr>
                <w:rFonts w:asciiTheme="majorHAnsi" w:hAnsiTheme="majorHAnsi" w:cstheme="majorHAnsi"/>
              </w:rPr>
              <w:t>być zgodne z obowiązującym formatem wymiany danych udostępnionym przez Naczelną Dyrekcję Archiwów Państwowych.</w:t>
            </w:r>
          </w:p>
        </w:tc>
      </w:tr>
      <w:tr w:rsidR="00680558" w:rsidRPr="002A259B" w14:paraId="7F6E01D3" w14:textId="77777777" w:rsidTr="00B62DC5">
        <w:trPr>
          <w:trHeight w:val="143"/>
        </w:trPr>
        <w:tc>
          <w:tcPr>
            <w:tcW w:w="1134" w:type="dxa"/>
            <w:shd w:val="clear" w:color="auto" w:fill="auto"/>
          </w:tcPr>
          <w:p w14:paraId="4D6806F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2AE0717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tworzenie spisów zdawczo-odbiorczych, które stanowią podstawę do przyjmowania i przekazywania akt, teczek oraz innej dokumentacji w obrębie jednostki oraz wprowadzanie ręcznego spisu zdawczo-odbiorczego w przypadku przekazania dokumentów wraz ze spisem zdawczo-odbiorczym sporządzonym w systemie tradycyjnym.</w:t>
            </w:r>
          </w:p>
        </w:tc>
      </w:tr>
      <w:tr w:rsidR="00680558" w:rsidRPr="002A259B" w14:paraId="67A08499" w14:textId="77777777" w:rsidTr="00B62DC5">
        <w:tc>
          <w:tcPr>
            <w:tcW w:w="1134" w:type="dxa"/>
          </w:tcPr>
          <w:p w14:paraId="3A48F7C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C57994B"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wprowadzenie spisu dokumentów na nośnikach papierowych uprzednio przekazanych i będących już w Archiwum a nieewidencjonowanych w bazie danych systemu EOD.</w:t>
            </w:r>
          </w:p>
        </w:tc>
      </w:tr>
      <w:tr w:rsidR="00680558" w:rsidRPr="002A259B" w14:paraId="76CAAD2B" w14:textId="77777777" w:rsidTr="00B62DC5">
        <w:tc>
          <w:tcPr>
            <w:tcW w:w="1134" w:type="dxa"/>
          </w:tcPr>
          <w:p w14:paraId="140BBDD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17DEBC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Po przyjęciu dokumentów do Archiwum, system EOD </w:t>
            </w:r>
            <w:r w:rsidRPr="000155D8">
              <w:rPr>
                <w:rFonts w:asciiTheme="majorHAnsi" w:hAnsiTheme="majorHAnsi" w:cstheme="majorHAnsi"/>
              </w:rPr>
              <w:t xml:space="preserve">musi </w:t>
            </w:r>
            <w:r w:rsidRPr="002A259B">
              <w:rPr>
                <w:rFonts w:asciiTheme="majorHAnsi" w:hAnsiTheme="majorHAnsi" w:cstheme="majorHAnsi"/>
              </w:rPr>
              <w:t>automatycznie wyliczać rok planowanego brakowania.</w:t>
            </w:r>
          </w:p>
        </w:tc>
      </w:tr>
      <w:tr w:rsidR="00680558" w:rsidRPr="002A259B" w14:paraId="660C24FE" w14:textId="77777777" w:rsidTr="00B62DC5">
        <w:tc>
          <w:tcPr>
            <w:tcW w:w="1134" w:type="dxa"/>
          </w:tcPr>
          <w:p w14:paraId="58624B3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DEBB1A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podgląd i wydruk zarejestrowanych spisów. W dowolnym momencie uprawniony użytkownik musi mieć możliwość podglądu oraz wydruku szczegółów poszczególnych pozycji w archiwum.</w:t>
            </w:r>
          </w:p>
        </w:tc>
      </w:tr>
      <w:tr w:rsidR="00680558" w:rsidRPr="002A259B" w14:paraId="009BD06A" w14:textId="77777777" w:rsidTr="00B62DC5">
        <w:tc>
          <w:tcPr>
            <w:tcW w:w="1134" w:type="dxa"/>
          </w:tcPr>
          <w:p w14:paraId="7AF41AB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1B27ECF" w14:textId="77777777" w:rsidR="00680558" w:rsidRPr="002A259B" w:rsidRDefault="00680558" w:rsidP="00B62DC5">
            <w:pPr>
              <w:autoSpaceDE w:val="0"/>
              <w:autoSpaceDN w:val="0"/>
              <w:adjustRightInd w:val="0"/>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prowadzenie kompletnej ewidencji przechowywanej dokumentacji tak, aby istniała możliwość:</w:t>
            </w:r>
          </w:p>
          <w:p w14:paraId="37B77CE1" w14:textId="77777777" w:rsidR="00680558" w:rsidRPr="002A259B" w:rsidRDefault="00680558" w:rsidP="00B62DC5">
            <w:pPr>
              <w:pStyle w:val="Akapitzlist"/>
              <w:numPr>
                <w:ilvl w:val="0"/>
                <w:numId w:val="79"/>
              </w:numPr>
              <w:autoSpaceDE w:val="0"/>
              <w:autoSpaceDN w:val="0"/>
              <w:adjustRightInd w:val="0"/>
              <w:spacing w:after="0" w:line="240" w:lineRule="auto"/>
              <w:rPr>
                <w:rFonts w:asciiTheme="majorHAnsi" w:hAnsiTheme="majorHAnsi" w:cstheme="majorHAnsi"/>
              </w:rPr>
            </w:pPr>
            <w:r w:rsidRPr="002A259B">
              <w:rPr>
                <w:rFonts w:asciiTheme="majorHAnsi" w:hAnsiTheme="majorHAnsi" w:cstheme="majorHAnsi"/>
              </w:rPr>
              <w:t>przeszukiwania zgromadzonej dokumentacji, według zadanych kryteriów,</w:t>
            </w:r>
          </w:p>
          <w:p w14:paraId="153E87A1" w14:textId="77777777" w:rsidR="00680558" w:rsidRPr="002A259B" w:rsidRDefault="00680558" w:rsidP="00B62DC5">
            <w:pPr>
              <w:pStyle w:val="Akapitzlist"/>
              <w:numPr>
                <w:ilvl w:val="0"/>
                <w:numId w:val="79"/>
              </w:numPr>
              <w:autoSpaceDE w:val="0"/>
              <w:autoSpaceDN w:val="0"/>
              <w:adjustRightInd w:val="0"/>
              <w:spacing w:after="0" w:line="240" w:lineRule="auto"/>
              <w:rPr>
                <w:rFonts w:asciiTheme="majorHAnsi" w:hAnsiTheme="majorHAnsi" w:cstheme="majorHAnsi"/>
              </w:rPr>
            </w:pPr>
            <w:r w:rsidRPr="002A259B">
              <w:rPr>
                <w:rFonts w:asciiTheme="majorHAnsi" w:hAnsiTheme="majorHAnsi" w:cstheme="majorHAnsi"/>
              </w:rPr>
              <w:t>sortowania materiałów archiwalnych wg typów symboli dokumentacji,</w:t>
            </w:r>
          </w:p>
          <w:p w14:paraId="1AE5E556" w14:textId="77777777" w:rsidR="00680558" w:rsidRPr="002A259B" w:rsidRDefault="00680558" w:rsidP="00B62DC5">
            <w:pPr>
              <w:pStyle w:val="Akapitzlist"/>
              <w:numPr>
                <w:ilvl w:val="0"/>
                <w:numId w:val="79"/>
              </w:numPr>
              <w:autoSpaceDE w:val="0"/>
              <w:autoSpaceDN w:val="0"/>
              <w:adjustRightInd w:val="0"/>
              <w:spacing w:after="0" w:line="240" w:lineRule="auto"/>
              <w:rPr>
                <w:rFonts w:asciiTheme="majorHAnsi" w:hAnsiTheme="majorHAnsi" w:cstheme="majorHAnsi"/>
              </w:rPr>
            </w:pPr>
            <w:r w:rsidRPr="002A259B">
              <w:rPr>
                <w:rFonts w:asciiTheme="majorHAnsi" w:hAnsiTheme="majorHAnsi" w:cstheme="majorHAnsi"/>
              </w:rPr>
              <w:t>ewidencjonowania akt, które nie zostały zwrócone do archiwum, które zostały uszkodzone w trakcie wypożyczenia lub akt, których brakuje w wydziale, do którego uprzednio wypożyczono dane akta.</w:t>
            </w:r>
          </w:p>
        </w:tc>
      </w:tr>
      <w:tr w:rsidR="00680558" w:rsidRPr="002A259B" w14:paraId="487C4554" w14:textId="77777777" w:rsidTr="00B62DC5">
        <w:tc>
          <w:tcPr>
            <w:tcW w:w="1134" w:type="dxa"/>
          </w:tcPr>
          <w:p w14:paraId="7497208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4C72FA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wydruk karty udostępnienia akt, dla dokumentacji przechowywanej w archiwum a nie ewidencjonowanej w systemie EOD.</w:t>
            </w:r>
          </w:p>
        </w:tc>
      </w:tr>
      <w:tr w:rsidR="00680558" w:rsidRPr="002A259B" w14:paraId="7482AA8F" w14:textId="77777777" w:rsidTr="00B62DC5">
        <w:tc>
          <w:tcPr>
            <w:tcW w:w="1134" w:type="dxa"/>
          </w:tcPr>
          <w:p w14:paraId="627C86A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E47688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generować identyfikatory kodów kreskowych (w formie nadruku lub naklejki) dla akt, teczek oraz innych dokumentów przekazywanych do archiwum. Funkcja ta </w:t>
            </w:r>
            <w:r w:rsidRPr="000155D8">
              <w:rPr>
                <w:rFonts w:asciiTheme="majorHAnsi" w:hAnsiTheme="majorHAnsi" w:cstheme="majorHAnsi"/>
              </w:rPr>
              <w:t xml:space="preserve">musi </w:t>
            </w:r>
            <w:r w:rsidRPr="002A259B">
              <w:rPr>
                <w:rFonts w:asciiTheme="majorHAnsi" w:hAnsiTheme="majorHAnsi" w:cstheme="majorHAnsi"/>
              </w:rPr>
              <w:t>ułatwić wyszukiwanie w bazie danych teczek oraz akt.</w:t>
            </w:r>
          </w:p>
        </w:tc>
      </w:tr>
      <w:tr w:rsidR="00680558" w:rsidRPr="002A259B" w14:paraId="14D7F87B" w14:textId="77777777" w:rsidTr="00B62DC5">
        <w:trPr>
          <w:trHeight w:val="369"/>
        </w:trPr>
        <w:tc>
          <w:tcPr>
            <w:tcW w:w="1134" w:type="dxa"/>
          </w:tcPr>
          <w:p w14:paraId="53D618C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781424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przeprowadzenie procesu brakowania akt oraz sporządzenie adnotacji o wykonaniu brakowania w odpowiedniej ewidencji. Proces ten </w:t>
            </w:r>
            <w:r w:rsidRPr="000155D8">
              <w:rPr>
                <w:rFonts w:asciiTheme="majorHAnsi" w:hAnsiTheme="majorHAnsi" w:cstheme="majorHAnsi"/>
              </w:rPr>
              <w:t xml:space="preserve">musi </w:t>
            </w:r>
            <w:r w:rsidRPr="002A259B">
              <w:rPr>
                <w:rFonts w:asciiTheme="majorHAnsi" w:hAnsiTheme="majorHAnsi" w:cstheme="majorHAnsi"/>
              </w:rPr>
              <w:t>być przeprowadzany przez użytkownika z odpowiednimi uprawnieniami, który musi mieć możliwość wyszukania akt, które będą poddane procesowi brakowania.</w:t>
            </w:r>
          </w:p>
        </w:tc>
      </w:tr>
      <w:tr w:rsidR="00680558" w:rsidRPr="002A259B" w14:paraId="318479AC" w14:textId="77777777" w:rsidTr="00B62DC5">
        <w:tc>
          <w:tcPr>
            <w:tcW w:w="1134" w:type="dxa"/>
          </w:tcPr>
          <w:p w14:paraId="3C644EF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F37249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tworzenia spisów dokumentacji nie archiwalnej przeznaczonej na makulaturę lub zniszczenie, której okres przechowywania upłynął. Proces ten </w:t>
            </w:r>
            <w:r w:rsidRPr="000155D8">
              <w:rPr>
                <w:rFonts w:asciiTheme="majorHAnsi" w:hAnsiTheme="majorHAnsi" w:cstheme="majorHAnsi"/>
              </w:rPr>
              <w:t xml:space="preserve">musi </w:t>
            </w:r>
            <w:r w:rsidRPr="002A259B">
              <w:rPr>
                <w:rFonts w:asciiTheme="majorHAnsi" w:hAnsiTheme="majorHAnsi" w:cstheme="majorHAnsi"/>
              </w:rPr>
              <w:t>być przeprowadzany przez użytkownika z odpowiednimi uprawnieniami, który po przygotowaniu spisu będzie mógł go wydrukować.</w:t>
            </w:r>
          </w:p>
        </w:tc>
      </w:tr>
      <w:tr w:rsidR="00680558" w:rsidRPr="002A259B" w14:paraId="5F0CFAD7" w14:textId="77777777" w:rsidTr="00B62DC5">
        <w:tc>
          <w:tcPr>
            <w:tcW w:w="1134" w:type="dxa"/>
          </w:tcPr>
          <w:p w14:paraId="423C7ED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5DB09A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przygotowanie dokumentacji archiwalnej w ramach komórki organizacyjnej do ekspertyzy w celu zatwierdzenia brakowania lub w celu zmiany kwalifikacji.</w:t>
            </w:r>
          </w:p>
        </w:tc>
      </w:tr>
      <w:tr w:rsidR="00680558" w:rsidRPr="002A259B" w14:paraId="66AEBEE9" w14:textId="77777777" w:rsidTr="00B62DC5">
        <w:tc>
          <w:tcPr>
            <w:tcW w:w="1134" w:type="dxa"/>
          </w:tcPr>
          <w:p w14:paraId="1000016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B4239C2"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W dowolnym momencie uprawniony użytkownik modułu musi mieć możliwość odszukania sporządzonych spisów zdawczo-odbiorczych akt przekazanych do Archiwum Państwowego oraz na zniszczenie lub makulaturę.</w:t>
            </w:r>
          </w:p>
        </w:tc>
      </w:tr>
      <w:tr w:rsidR="00680558" w:rsidRPr="002A259B" w14:paraId="7AAD3E0E" w14:textId="77777777" w:rsidTr="00B62DC5">
        <w:tc>
          <w:tcPr>
            <w:tcW w:w="1134" w:type="dxa"/>
          </w:tcPr>
          <w:p w14:paraId="58DEDF2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9242506"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pełnić rolę archiwum zakładowego dla dokumentacji gromadzonej i ewidencjonowanej.</w:t>
            </w:r>
          </w:p>
        </w:tc>
      </w:tr>
      <w:tr w:rsidR="00680558" w:rsidRPr="002A259B" w14:paraId="315B4E57" w14:textId="77777777" w:rsidTr="00B62DC5">
        <w:tc>
          <w:tcPr>
            <w:tcW w:w="1134" w:type="dxa"/>
          </w:tcPr>
          <w:p w14:paraId="6332880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49A93B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uprawnionym użytkownikom na:</w:t>
            </w:r>
          </w:p>
          <w:p w14:paraId="5921E5BD" w14:textId="77777777" w:rsidR="00680558" w:rsidRPr="002A259B" w:rsidRDefault="00680558" w:rsidP="00B62DC5">
            <w:pPr>
              <w:pStyle w:val="Akapitzlist"/>
              <w:numPr>
                <w:ilvl w:val="0"/>
                <w:numId w:val="80"/>
              </w:numPr>
              <w:spacing w:after="0" w:line="240" w:lineRule="auto"/>
              <w:rPr>
                <w:rFonts w:asciiTheme="majorHAnsi" w:hAnsiTheme="majorHAnsi" w:cstheme="majorHAnsi"/>
              </w:rPr>
            </w:pPr>
            <w:r w:rsidRPr="002A259B">
              <w:rPr>
                <w:rFonts w:asciiTheme="majorHAnsi" w:hAnsiTheme="majorHAnsi" w:cstheme="majorHAnsi"/>
              </w:rPr>
              <w:t>udostępnianie,</w:t>
            </w:r>
          </w:p>
          <w:p w14:paraId="04777315" w14:textId="77777777" w:rsidR="00680558" w:rsidRPr="002A259B" w:rsidRDefault="00680558" w:rsidP="00B62DC5">
            <w:pPr>
              <w:pStyle w:val="Akapitzlist"/>
              <w:numPr>
                <w:ilvl w:val="0"/>
                <w:numId w:val="80"/>
              </w:numPr>
              <w:spacing w:after="0" w:line="240" w:lineRule="auto"/>
              <w:rPr>
                <w:rFonts w:asciiTheme="majorHAnsi" w:hAnsiTheme="majorHAnsi" w:cstheme="majorHAnsi"/>
              </w:rPr>
            </w:pPr>
            <w:r w:rsidRPr="002A259B">
              <w:rPr>
                <w:rFonts w:asciiTheme="majorHAnsi" w:hAnsiTheme="majorHAnsi" w:cstheme="majorHAnsi"/>
              </w:rPr>
              <w:t>brakowanie,</w:t>
            </w:r>
          </w:p>
          <w:p w14:paraId="7586A3EC" w14:textId="77777777" w:rsidR="00680558" w:rsidRPr="002A259B" w:rsidRDefault="00680558" w:rsidP="00B62DC5">
            <w:pPr>
              <w:pStyle w:val="Akapitzlist"/>
              <w:numPr>
                <w:ilvl w:val="0"/>
                <w:numId w:val="80"/>
              </w:numPr>
              <w:spacing w:after="0" w:line="240" w:lineRule="auto"/>
              <w:rPr>
                <w:rFonts w:asciiTheme="majorHAnsi" w:hAnsiTheme="majorHAnsi" w:cstheme="majorHAnsi"/>
              </w:rPr>
            </w:pPr>
            <w:r w:rsidRPr="002A259B">
              <w:rPr>
                <w:rFonts w:asciiTheme="majorHAnsi" w:hAnsiTheme="majorHAnsi" w:cstheme="majorHAnsi"/>
              </w:rPr>
              <w:t>przekazywanie do archiwum państwowego,</w:t>
            </w:r>
          </w:p>
          <w:p w14:paraId="494B96E2" w14:textId="77777777" w:rsidR="00680558" w:rsidRPr="002A259B" w:rsidRDefault="00680558" w:rsidP="00B62DC5">
            <w:pPr>
              <w:pStyle w:val="Akapitzlist"/>
              <w:numPr>
                <w:ilvl w:val="0"/>
                <w:numId w:val="80"/>
              </w:numPr>
              <w:spacing w:after="0" w:line="240" w:lineRule="auto"/>
              <w:rPr>
                <w:rFonts w:asciiTheme="majorHAnsi" w:hAnsiTheme="majorHAnsi" w:cstheme="majorHAnsi"/>
              </w:rPr>
            </w:pPr>
            <w:r w:rsidRPr="002A259B">
              <w:rPr>
                <w:rFonts w:asciiTheme="majorHAnsi" w:hAnsiTheme="majorHAnsi" w:cstheme="majorHAnsi"/>
              </w:rPr>
              <w:t>dodawanie adnotacji,</w:t>
            </w:r>
          </w:p>
          <w:p w14:paraId="73E84992" w14:textId="77777777" w:rsidR="00680558" w:rsidRPr="002A259B" w:rsidRDefault="00680558" w:rsidP="00B62DC5">
            <w:pPr>
              <w:pStyle w:val="Akapitzlist"/>
              <w:numPr>
                <w:ilvl w:val="0"/>
                <w:numId w:val="80"/>
              </w:numPr>
              <w:spacing w:after="0" w:line="240" w:lineRule="auto"/>
              <w:rPr>
                <w:rFonts w:asciiTheme="majorHAnsi" w:hAnsiTheme="majorHAnsi" w:cstheme="majorHAnsi"/>
              </w:rPr>
            </w:pPr>
            <w:r w:rsidRPr="002A259B">
              <w:rPr>
                <w:rFonts w:asciiTheme="majorHAnsi" w:hAnsiTheme="majorHAnsi" w:cstheme="majorHAnsi"/>
              </w:rPr>
              <w:t>uzupełnianie meta danych dokumentacji przekazanej do archiwum zakładowego.</w:t>
            </w:r>
          </w:p>
        </w:tc>
      </w:tr>
      <w:tr w:rsidR="00680558" w:rsidRPr="002A259B" w14:paraId="45D8BA21" w14:textId="77777777" w:rsidTr="00B62DC5">
        <w:tc>
          <w:tcPr>
            <w:tcW w:w="1134" w:type="dxa"/>
          </w:tcPr>
          <w:p w14:paraId="16D9337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597A66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przekazanie uprawnień archiwiście do zarządzania dokumentacją w sposób automatyczny, po przekazaniu dokumentacji do archiwum.</w:t>
            </w:r>
          </w:p>
        </w:tc>
      </w:tr>
      <w:tr w:rsidR="00680558" w:rsidRPr="002A259B" w14:paraId="682CF307" w14:textId="77777777" w:rsidTr="00B62DC5">
        <w:tc>
          <w:tcPr>
            <w:tcW w:w="1134" w:type="dxa"/>
          </w:tcPr>
          <w:p w14:paraId="26695A9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2C5C54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uprawnionym użytkownikom wskazywanie dokumentacji, którą chcą przekazać do archiwum zakładowego.</w:t>
            </w:r>
          </w:p>
        </w:tc>
      </w:tr>
      <w:tr w:rsidR="00680558" w:rsidRPr="002A259B" w14:paraId="3EBA454B" w14:textId="77777777" w:rsidTr="00B62DC5">
        <w:tc>
          <w:tcPr>
            <w:tcW w:w="1134" w:type="dxa"/>
          </w:tcPr>
          <w:p w14:paraId="1F74380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89607E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generowanie spisów zdawczo-odbiorczych nośników informatycznych i papierowych przekazywanych do archiwum ze składów nośników.</w:t>
            </w:r>
          </w:p>
        </w:tc>
      </w:tr>
      <w:tr w:rsidR="00680558" w:rsidRPr="002A259B" w14:paraId="30930D72" w14:textId="77777777" w:rsidTr="00B62DC5">
        <w:tc>
          <w:tcPr>
            <w:tcW w:w="1134" w:type="dxa"/>
          </w:tcPr>
          <w:p w14:paraId="0B012B50"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6E7401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udostępnienie dokumentacji z archiwum zakładowego, po uprzedniej akceptacji przez uprawnionego użytkownika.</w:t>
            </w:r>
          </w:p>
        </w:tc>
      </w:tr>
      <w:tr w:rsidR="00680558" w:rsidRPr="002A259B" w14:paraId="04D82392" w14:textId="77777777" w:rsidTr="00B62DC5">
        <w:tc>
          <w:tcPr>
            <w:tcW w:w="1134" w:type="dxa"/>
          </w:tcPr>
          <w:p w14:paraId="1477ACC0"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E2B0F86"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ewidencjonowanie udostępnień i wypożyczeń dokumentacji z archiwum zakładowego, poprzez co najmniej wskazanie:</w:t>
            </w:r>
          </w:p>
          <w:p w14:paraId="64FF7659" w14:textId="77777777" w:rsidR="00680558" w:rsidRPr="002A259B" w:rsidRDefault="00680558" w:rsidP="00B62DC5">
            <w:pPr>
              <w:pStyle w:val="Akapitzlist"/>
              <w:numPr>
                <w:ilvl w:val="0"/>
                <w:numId w:val="81"/>
              </w:numPr>
              <w:spacing w:after="0" w:line="240" w:lineRule="auto"/>
              <w:rPr>
                <w:rFonts w:asciiTheme="majorHAnsi" w:hAnsiTheme="majorHAnsi" w:cstheme="majorHAnsi"/>
              </w:rPr>
            </w:pPr>
            <w:r w:rsidRPr="002A259B">
              <w:rPr>
                <w:rFonts w:asciiTheme="majorHAnsi" w:hAnsiTheme="majorHAnsi" w:cstheme="majorHAnsi"/>
              </w:rPr>
              <w:t>podmiotu, któremu dokumentację wypożyczono i/lub udostępniono,</w:t>
            </w:r>
          </w:p>
          <w:p w14:paraId="376C1909" w14:textId="77777777" w:rsidR="00680558" w:rsidRPr="002A259B" w:rsidRDefault="00680558" w:rsidP="00B62DC5">
            <w:pPr>
              <w:pStyle w:val="Akapitzlist"/>
              <w:numPr>
                <w:ilvl w:val="0"/>
                <w:numId w:val="81"/>
              </w:numPr>
              <w:spacing w:after="0" w:line="240" w:lineRule="auto"/>
              <w:rPr>
                <w:rFonts w:asciiTheme="majorHAnsi" w:hAnsiTheme="majorHAnsi" w:cstheme="majorHAnsi"/>
              </w:rPr>
            </w:pPr>
            <w:r w:rsidRPr="002A259B">
              <w:rPr>
                <w:rFonts w:asciiTheme="majorHAnsi" w:hAnsiTheme="majorHAnsi" w:cstheme="majorHAnsi"/>
              </w:rPr>
              <w:t>udostępnionej i/lub wypożyczonej dokumentacji,</w:t>
            </w:r>
          </w:p>
          <w:p w14:paraId="49094CE7" w14:textId="77777777" w:rsidR="00680558" w:rsidRPr="002A259B" w:rsidRDefault="00680558" w:rsidP="00B62DC5">
            <w:pPr>
              <w:pStyle w:val="Akapitzlist"/>
              <w:numPr>
                <w:ilvl w:val="0"/>
                <w:numId w:val="81"/>
              </w:numPr>
              <w:spacing w:after="0" w:line="240" w:lineRule="auto"/>
              <w:rPr>
                <w:rFonts w:asciiTheme="majorHAnsi" w:hAnsiTheme="majorHAnsi" w:cstheme="majorHAnsi"/>
              </w:rPr>
            </w:pPr>
            <w:r w:rsidRPr="002A259B">
              <w:rPr>
                <w:rFonts w:asciiTheme="majorHAnsi" w:hAnsiTheme="majorHAnsi" w:cstheme="majorHAnsi"/>
              </w:rPr>
              <w:t>data wypożyczenia i zwrotu lub daty udostępnienia.</w:t>
            </w:r>
          </w:p>
        </w:tc>
      </w:tr>
      <w:tr w:rsidR="00680558" w:rsidRPr="002A259B" w14:paraId="56A1492C" w14:textId="77777777" w:rsidTr="00B62DC5">
        <w:tc>
          <w:tcPr>
            <w:tcW w:w="1134" w:type="dxa"/>
          </w:tcPr>
          <w:p w14:paraId="72D94FD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5D99121" w14:textId="77777777" w:rsidR="00680558" w:rsidRPr="002A259B" w:rsidRDefault="00680558" w:rsidP="00B62DC5">
            <w:pPr>
              <w:autoSpaceDE w:val="0"/>
              <w:autoSpaceDN w:val="0"/>
              <w:adjustRightInd w:val="0"/>
              <w:jc w:val="both"/>
              <w:rPr>
                <w:rFonts w:asciiTheme="majorHAnsi" w:eastAsia="Calibri" w:hAnsiTheme="majorHAnsi" w:cstheme="majorHAnsi"/>
                <w:color w:val="000000"/>
                <w:lang w:eastAsia="zh-CN"/>
              </w:rPr>
            </w:pPr>
            <w:r w:rsidRPr="002A259B">
              <w:rPr>
                <w:rFonts w:asciiTheme="majorHAnsi" w:eastAsia="Calibri" w:hAnsiTheme="majorHAnsi" w:cstheme="majorHAnsi"/>
                <w:color w:val="000000"/>
                <w:lang w:eastAsia="zh-CN"/>
              </w:rPr>
              <w:t xml:space="preserve">System EOD </w:t>
            </w:r>
            <w:r w:rsidRPr="000155D8">
              <w:rPr>
                <w:rFonts w:asciiTheme="majorHAnsi" w:eastAsia="Calibri" w:hAnsiTheme="majorHAnsi" w:cstheme="majorHAnsi"/>
                <w:color w:val="000000"/>
                <w:lang w:eastAsia="zh-CN"/>
              </w:rPr>
              <w:t xml:space="preserve">musi </w:t>
            </w:r>
            <w:r w:rsidRPr="002A259B">
              <w:rPr>
                <w:rFonts w:asciiTheme="majorHAnsi" w:eastAsia="Calibri" w:hAnsiTheme="majorHAnsi" w:cstheme="majorHAnsi"/>
                <w:color w:val="000000"/>
                <w:lang w:eastAsia="zh-CN"/>
              </w:rPr>
              <w:t>umożliwiać użytkownikowi archiwum wygenerowanie paczek archiwalnych dla dokumentacji przekazywanej do archiwum państwowego oraz sporządzenie adnotacji o przekazaniu dokumentacji w odpowiedniej ewidencji.</w:t>
            </w:r>
          </w:p>
        </w:tc>
      </w:tr>
    </w:tbl>
    <w:p w14:paraId="048100F1"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640DDCDD" w14:textId="77777777" w:rsidR="00680558" w:rsidRPr="002A259B" w:rsidRDefault="00680558" w:rsidP="00680558">
      <w:pPr>
        <w:spacing w:line="240" w:lineRule="auto"/>
        <w:jc w:val="both"/>
        <w:rPr>
          <w:rFonts w:asciiTheme="majorHAnsi" w:hAnsiTheme="majorHAnsi" w:cstheme="majorHAnsi"/>
        </w:rPr>
      </w:pPr>
    </w:p>
    <w:p w14:paraId="02DEF6C9" w14:textId="77777777" w:rsidR="00680558" w:rsidRPr="005B2B1A" w:rsidRDefault="00680558" w:rsidP="00680558">
      <w:pPr>
        <w:pStyle w:val="Nagwek2"/>
        <w:numPr>
          <w:ilvl w:val="0"/>
          <w:numId w:val="87"/>
        </w:numPr>
        <w:spacing w:after="120"/>
        <w:ind w:left="714" w:hanging="357"/>
        <w:rPr>
          <w:b/>
          <w:sz w:val="24"/>
        </w:rPr>
      </w:pPr>
      <w:r w:rsidRPr="005B2B1A">
        <w:rPr>
          <w:b/>
          <w:sz w:val="24"/>
        </w:rPr>
        <w:t>Wyszukiwarki systemu EOD</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425AC9B8" w14:textId="77777777" w:rsidTr="00B62DC5">
        <w:tc>
          <w:tcPr>
            <w:tcW w:w="1134" w:type="dxa"/>
            <w:shd w:val="clear" w:color="auto" w:fill="D9E2F3" w:themeFill="accent1" w:themeFillTint="33"/>
          </w:tcPr>
          <w:p w14:paraId="3EAE3118"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3B9E48C7"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Wyszukiwarki systemu EOD - System w tym zakresie musi spełniać następujące wymagania:</w:t>
            </w:r>
          </w:p>
        </w:tc>
      </w:tr>
      <w:tr w:rsidR="00680558" w:rsidRPr="002A259B" w14:paraId="3D446415" w14:textId="77777777" w:rsidTr="00B62DC5">
        <w:tc>
          <w:tcPr>
            <w:tcW w:w="1134" w:type="dxa"/>
            <w:shd w:val="clear" w:color="auto" w:fill="auto"/>
          </w:tcPr>
          <w:p w14:paraId="2FF96000"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0CE4B6C5" w14:textId="77777777" w:rsidR="00680558" w:rsidRPr="002A259B" w:rsidRDefault="00680558" w:rsidP="00B62DC5">
            <w:pPr>
              <w:jc w:val="both"/>
              <w:rPr>
                <w:rFonts w:asciiTheme="majorHAnsi" w:eastAsia="Times New Roman"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 xml:space="preserve">umożliwiać wyszukiwanie dokumentów i spraw za pomocą wielu kryteriów, m.in. po metadanych opisujących dokumenty przetwarzane w systemie EOD. </w:t>
            </w:r>
            <w:r>
              <w:rPr>
                <w:rFonts w:asciiTheme="majorHAnsi" w:hAnsiTheme="majorHAnsi" w:cstheme="majorHAnsi"/>
              </w:rPr>
              <w:t>M</w:t>
            </w:r>
            <w:r w:rsidRPr="005C06EA">
              <w:rPr>
                <w:rFonts w:asciiTheme="majorHAnsi" w:hAnsiTheme="majorHAnsi" w:cstheme="majorHAnsi"/>
              </w:rPr>
              <w:t xml:space="preserve">usi </w:t>
            </w:r>
            <w:r w:rsidRPr="002A259B">
              <w:rPr>
                <w:rFonts w:asciiTheme="majorHAnsi" w:hAnsiTheme="majorHAnsi" w:cstheme="majorHAnsi"/>
              </w:rPr>
              <w:t>istnieć możliwość łączenia kryteriów w celu ograniczenia wyników wyszukiwania.</w:t>
            </w:r>
          </w:p>
        </w:tc>
      </w:tr>
      <w:tr w:rsidR="00680558" w:rsidRPr="002A259B" w14:paraId="6C730A18" w14:textId="77777777" w:rsidTr="00B62DC5">
        <w:trPr>
          <w:trHeight w:val="143"/>
        </w:trPr>
        <w:tc>
          <w:tcPr>
            <w:tcW w:w="1134" w:type="dxa"/>
            <w:shd w:val="clear" w:color="auto" w:fill="auto"/>
          </w:tcPr>
          <w:p w14:paraId="03C03C2B"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00D0FC7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posiadać wyszukiwarkę globalną, której zakres wyszukiwania obejmuje całą bazę systemu, jak i kontekstowe wyszukiwarki dostępne i ograniczone do wyszukiwania w zakresie spraw/dokumentów danego modułu/zakresu (np. tylko rejestr poczty przychodzącej, tylko rejestr korespondencji wychodzącej itp.).</w:t>
            </w:r>
          </w:p>
        </w:tc>
      </w:tr>
      <w:tr w:rsidR="00680558" w:rsidRPr="002A259B" w14:paraId="54C79F26" w14:textId="77777777" w:rsidTr="00B62DC5">
        <w:tc>
          <w:tcPr>
            <w:tcW w:w="1134" w:type="dxa"/>
          </w:tcPr>
          <w:p w14:paraId="14572DE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F882385"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wyszukiwanie z użyciem symboli wieloznacznych.</w:t>
            </w:r>
          </w:p>
        </w:tc>
      </w:tr>
      <w:tr w:rsidR="00680558" w:rsidRPr="002A259B" w14:paraId="643891BE" w14:textId="77777777" w:rsidTr="00B62DC5">
        <w:tc>
          <w:tcPr>
            <w:tcW w:w="1134" w:type="dxa"/>
          </w:tcPr>
          <w:p w14:paraId="09315C2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5A84A56"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pełno tekstowe wyszukiwanie dokumentów elektronicznych w repozytorium plików, co najmniej dla następujących formatów: TXT, PDF, DOC, RTF, XLS, PPT, ODT.</w:t>
            </w:r>
          </w:p>
        </w:tc>
      </w:tr>
      <w:tr w:rsidR="00680558" w:rsidRPr="002A259B" w14:paraId="56CFFAEB" w14:textId="77777777" w:rsidTr="00B62DC5">
        <w:tc>
          <w:tcPr>
            <w:tcW w:w="1134" w:type="dxa"/>
          </w:tcPr>
          <w:p w14:paraId="693C115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07154D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0155D8">
              <w:rPr>
                <w:rFonts w:asciiTheme="majorHAnsi" w:hAnsiTheme="majorHAnsi" w:cstheme="majorHAnsi"/>
              </w:rPr>
              <w:t xml:space="preserve">musi </w:t>
            </w:r>
            <w:r w:rsidRPr="002A259B">
              <w:rPr>
                <w:rFonts w:asciiTheme="majorHAnsi" w:hAnsiTheme="majorHAnsi" w:cstheme="majorHAnsi"/>
              </w:rPr>
              <w:t>umożliwiać wyszukanie i sporządzenie listy przesyłek na nośnikach papierowych, których pełnych odwzorowań cyfrowych nie dołączono do metadanych je opisujących, zawierających, co najmniej wskazanie konkretnych nośników (tj. identyfikator nośnika w składzie chronologicznym nośników papierowych, lokalizacja nośnika).</w:t>
            </w:r>
          </w:p>
        </w:tc>
      </w:tr>
      <w:tr w:rsidR="00680558" w:rsidRPr="002A259B" w14:paraId="441705CE" w14:textId="77777777" w:rsidTr="00B62DC5">
        <w:tc>
          <w:tcPr>
            <w:tcW w:w="1134" w:type="dxa"/>
          </w:tcPr>
          <w:p w14:paraId="03D9E22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8C62219" w14:textId="77777777" w:rsidR="00680558" w:rsidRPr="002A259B" w:rsidRDefault="00680558" w:rsidP="00B62DC5">
            <w:pPr>
              <w:autoSpaceDE w:val="0"/>
              <w:autoSpaceDN w:val="0"/>
              <w:adjustRightInd w:val="0"/>
              <w:jc w:val="both"/>
              <w:rPr>
                <w:rFonts w:asciiTheme="majorHAnsi" w:hAnsiTheme="majorHAnsi" w:cstheme="majorHAnsi"/>
              </w:rPr>
            </w:pPr>
            <w:r w:rsidRPr="002A259B">
              <w:rPr>
                <w:rFonts w:asciiTheme="majorHAnsi" w:hAnsiTheme="majorHAnsi" w:cstheme="majorHAnsi"/>
              </w:rPr>
              <w:t>System EOD musi mieć możliwość współpracy z czytnikami kodów kreskowych w celu wyszukiwania lub odczytania kodu maszynowego na identyfikatorze zamieszczonym na przesyłkach/elektronicznych nośnikach danych/sprawach/teczkach.</w:t>
            </w:r>
          </w:p>
        </w:tc>
      </w:tr>
    </w:tbl>
    <w:p w14:paraId="424678D1" w14:textId="77777777" w:rsidR="00680558" w:rsidRPr="002A259B" w:rsidRDefault="00680558" w:rsidP="00680558">
      <w:pPr>
        <w:spacing w:line="240" w:lineRule="auto"/>
        <w:jc w:val="both"/>
        <w:rPr>
          <w:rFonts w:asciiTheme="majorHAnsi" w:hAnsiTheme="majorHAnsi" w:cstheme="majorHAnsi"/>
        </w:rPr>
      </w:pPr>
    </w:p>
    <w:p w14:paraId="2495C09F" w14:textId="77777777" w:rsidR="00680558" w:rsidRPr="005B2B1A" w:rsidRDefault="00680558" w:rsidP="00680558">
      <w:pPr>
        <w:pStyle w:val="Nagwek2"/>
        <w:numPr>
          <w:ilvl w:val="0"/>
          <w:numId w:val="87"/>
        </w:numPr>
        <w:spacing w:after="120"/>
        <w:ind w:left="714" w:hanging="357"/>
        <w:rPr>
          <w:b/>
          <w:sz w:val="24"/>
        </w:rPr>
      </w:pPr>
      <w:r w:rsidRPr="005B2B1A">
        <w:rPr>
          <w:b/>
          <w:sz w:val="24"/>
        </w:rPr>
        <w:t>Obsługa podpisu elektronicznego</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0E1205EA" w14:textId="77777777" w:rsidTr="00B62DC5">
        <w:tc>
          <w:tcPr>
            <w:tcW w:w="1134" w:type="dxa"/>
            <w:shd w:val="clear" w:color="auto" w:fill="D9E2F3" w:themeFill="accent1" w:themeFillTint="33"/>
          </w:tcPr>
          <w:p w14:paraId="200B4D4F"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6CA1965B"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Obsługa podpisu elektronicznego - System w tym zakresie musi spełniać następujące wymagania:</w:t>
            </w:r>
          </w:p>
        </w:tc>
      </w:tr>
      <w:tr w:rsidR="00680558" w:rsidRPr="002A259B" w14:paraId="7D7BB3AD" w14:textId="77777777" w:rsidTr="00B62DC5">
        <w:tc>
          <w:tcPr>
            <w:tcW w:w="1134" w:type="dxa"/>
            <w:shd w:val="clear" w:color="auto" w:fill="auto"/>
          </w:tcPr>
          <w:p w14:paraId="6479A85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2A3CE721" w14:textId="77777777" w:rsidR="00680558" w:rsidRPr="002A259B" w:rsidRDefault="00680558" w:rsidP="00B62DC5">
            <w:pPr>
              <w:jc w:val="both"/>
              <w:rPr>
                <w:rFonts w:asciiTheme="majorHAnsi" w:eastAsia="Times New Roman"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umożliwiać weryfikację podpisów elektronicznych, o których mowa w art. 20a ust. 1. ustawy z dnia 17 lutego 2005 o informatyzacji działalności podmiotów realizujących zadania publiczne.</w:t>
            </w:r>
          </w:p>
        </w:tc>
      </w:tr>
      <w:tr w:rsidR="00680558" w:rsidRPr="002A259B" w14:paraId="06A4453A" w14:textId="77777777" w:rsidTr="00B62DC5">
        <w:trPr>
          <w:trHeight w:val="143"/>
        </w:trPr>
        <w:tc>
          <w:tcPr>
            <w:tcW w:w="1134" w:type="dxa"/>
            <w:shd w:val="clear" w:color="auto" w:fill="auto"/>
          </w:tcPr>
          <w:p w14:paraId="0DA8FA1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26903DEC"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automatycznie wywoływać usługę weryfikacji podpisu elektronicznego w momencie pojawienia się w systemie dokumentu podpisanego takim podpisem.</w:t>
            </w:r>
          </w:p>
        </w:tc>
      </w:tr>
      <w:tr w:rsidR="00680558" w:rsidRPr="002A259B" w14:paraId="2C309C77" w14:textId="77777777" w:rsidTr="00B62DC5">
        <w:tc>
          <w:tcPr>
            <w:tcW w:w="1134" w:type="dxa"/>
          </w:tcPr>
          <w:p w14:paraId="6700884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1A78ED34"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umożliwiać ręczne wywołanie usługi weryfikacji podpisu elektronicznego z poziomu EOD w przypadku problemów z weryfikacją automatyczną np. brak dostępu do Internetu w czasie automatycznego wywołania usługi weryfikacji.</w:t>
            </w:r>
          </w:p>
        </w:tc>
      </w:tr>
      <w:tr w:rsidR="00680558" w:rsidRPr="002A259B" w14:paraId="3420EE3A" w14:textId="77777777" w:rsidTr="00B62DC5">
        <w:tc>
          <w:tcPr>
            <w:tcW w:w="1134" w:type="dxa"/>
          </w:tcPr>
          <w:p w14:paraId="5FEF3A0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791EC3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umożliwiać podpisywanie dokumentów elektronicznych w formacie XAdES.</w:t>
            </w:r>
          </w:p>
        </w:tc>
      </w:tr>
      <w:tr w:rsidR="00680558" w:rsidRPr="002A259B" w14:paraId="34E73B14" w14:textId="77777777" w:rsidTr="00B62DC5">
        <w:tc>
          <w:tcPr>
            <w:tcW w:w="1134" w:type="dxa"/>
          </w:tcPr>
          <w:p w14:paraId="6E5FE98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08EE4A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umożliwiać składanie wielu podpisów pod jednym dokumentem w formacie XAdES.</w:t>
            </w:r>
          </w:p>
        </w:tc>
      </w:tr>
    </w:tbl>
    <w:p w14:paraId="25D248B5" w14:textId="77777777" w:rsidR="00680558" w:rsidRPr="002A259B" w:rsidRDefault="00680558" w:rsidP="00680558">
      <w:pPr>
        <w:spacing w:line="240" w:lineRule="auto"/>
        <w:jc w:val="both"/>
        <w:rPr>
          <w:rFonts w:asciiTheme="majorHAnsi" w:hAnsiTheme="majorHAnsi" w:cstheme="majorHAnsi"/>
        </w:rPr>
      </w:pPr>
    </w:p>
    <w:p w14:paraId="0F3C0473" w14:textId="77777777" w:rsidR="00680558" w:rsidRPr="005B2B1A" w:rsidRDefault="00680558" w:rsidP="00680558">
      <w:pPr>
        <w:pStyle w:val="Nagwek2"/>
        <w:numPr>
          <w:ilvl w:val="0"/>
          <w:numId w:val="87"/>
        </w:numPr>
        <w:spacing w:after="120"/>
        <w:ind w:left="714" w:hanging="357"/>
        <w:rPr>
          <w:b/>
          <w:sz w:val="24"/>
        </w:rPr>
      </w:pPr>
      <w:r w:rsidRPr="005B2B1A">
        <w:rPr>
          <w:b/>
          <w:sz w:val="24"/>
        </w:rPr>
        <w:t>Raporty i statystyki</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69EAC4B1" w14:textId="77777777" w:rsidTr="00B62DC5">
        <w:tc>
          <w:tcPr>
            <w:tcW w:w="1134" w:type="dxa"/>
            <w:shd w:val="clear" w:color="auto" w:fill="D9E2F3" w:themeFill="accent1" w:themeFillTint="33"/>
          </w:tcPr>
          <w:p w14:paraId="0C836834"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28413DC0"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Raporty i statystyki - System w tym zakresie musi spełniać następujące wymagania:</w:t>
            </w:r>
          </w:p>
        </w:tc>
      </w:tr>
      <w:tr w:rsidR="00680558" w:rsidRPr="002A259B" w14:paraId="116DD415" w14:textId="77777777" w:rsidTr="00B62DC5">
        <w:tc>
          <w:tcPr>
            <w:tcW w:w="1134" w:type="dxa"/>
            <w:shd w:val="clear" w:color="auto" w:fill="auto"/>
          </w:tcPr>
          <w:p w14:paraId="6E88A140"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0A9F041F" w14:textId="77777777" w:rsidR="00680558" w:rsidRPr="002A259B" w:rsidRDefault="00680558" w:rsidP="00B62DC5">
            <w:pPr>
              <w:autoSpaceDE w:val="0"/>
              <w:autoSpaceDN w:val="0"/>
              <w:adjustRightInd w:val="0"/>
              <w:jc w:val="both"/>
              <w:rPr>
                <w:rFonts w:asciiTheme="majorHAnsi" w:eastAsia="Calibri" w:hAnsiTheme="majorHAnsi" w:cstheme="majorHAnsi"/>
                <w:color w:val="000000"/>
                <w:lang w:eastAsia="zh-CN"/>
              </w:rPr>
            </w:pPr>
            <w:r w:rsidRPr="002A259B">
              <w:rPr>
                <w:rFonts w:asciiTheme="majorHAnsi" w:eastAsia="Calibri" w:hAnsiTheme="majorHAnsi" w:cstheme="majorHAnsi"/>
                <w:color w:val="000000"/>
                <w:lang w:eastAsia="zh-CN"/>
              </w:rPr>
              <w:t xml:space="preserve">System EOD </w:t>
            </w:r>
            <w:r w:rsidRPr="00777734">
              <w:rPr>
                <w:rFonts w:asciiTheme="majorHAnsi" w:eastAsia="Calibri" w:hAnsiTheme="majorHAnsi" w:cstheme="majorHAnsi"/>
                <w:color w:val="000000"/>
                <w:lang w:eastAsia="zh-CN"/>
              </w:rPr>
              <w:t xml:space="preserve">musi </w:t>
            </w:r>
            <w:r w:rsidRPr="002A259B">
              <w:rPr>
                <w:rFonts w:asciiTheme="majorHAnsi" w:eastAsia="Calibri" w:hAnsiTheme="majorHAnsi" w:cstheme="majorHAnsi"/>
                <w:color w:val="000000"/>
                <w:lang w:eastAsia="zh-CN"/>
              </w:rPr>
              <w:t>umożliwiać monitorowanie przepływu pracy poprzez tworzenie raportów i statystyk.</w:t>
            </w:r>
          </w:p>
        </w:tc>
      </w:tr>
      <w:tr w:rsidR="00680558" w:rsidRPr="002A259B" w14:paraId="2E0825D7" w14:textId="77777777" w:rsidTr="00B62DC5">
        <w:trPr>
          <w:trHeight w:val="143"/>
        </w:trPr>
        <w:tc>
          <w:tcPr>
            <w:tcW w:w="1134" w:type="dxa"/>
            <w:shd w:val="clear" w:color="auto" w:fill="auto"/>
          </w:tcPr>
          <w:p w14:paraId="3D6DF3A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3E295F8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posiadać gotowe raporty informujące o historii każdej sprawy:</w:t>
            </w:r>
          </w:p>
          <w:p w14:paraId="54439729" w14:textId="77777777" w:rsidR="00680558" w:rsidRPr="002A259B" w:rsidRDefault="00680558" w:rsidP="00B62DC5">
            <w:pPr>
              <w:pStyle w:val="Akapitzlist"/>
              <w:numPr>
                <w:ilvl w:val="0"/>
                <w:numId w:val="82"/>
              </w:numPr>
              <w:spacing w:after="0" w:line="240" w:lineRule="auto"/>
              <w:rPr>
                <w:rFonts w:asciiTheme="majorHAnsi" w:hAnsiTheme="majorHAnsi" w:cstheme="majorHAnsi"/>
              </w:rPr>
            </w:pPr>
            <w:r w:rsidRPr="002A259B">
              <w:rPr>
                <w:rFonts w:asciiTheme="majorHAnsi" w:hAnsiTheme="majorHAnsi" w:cstheme="majorHAnsi"/>
              </w:rPr>
              <w:t>wykaz wszystkich użytkowników pracujących nad daną sprawą, wraz z załączonymi przez nich dokumentami oraz wykonanymi czynnościami a także czasem przetwarzania przez nich sprawy w danym kroku procesu,</w:t>
            </w:r>
          </w:p>
          <w:p w14:paraId="400AF229" w14:textId="77777777" w:rsidR="00680558" w:rsidRPr="002A259B" w:rsidRDefault="00680558" w:rsidP="00B62DC5">
            <w:pPr>
              <w:pStyle w:val="Akapitzlist"/>
              <w:numPr>
                <w:ilvl w:val="0"/>
                <w:numId w:val="82"/>
              </w:numPr>
              <w:spacing w:after="0" w:line="240" w:lineRule="auto"/>
              <w:rPr>
                <w:rFonts w:asciiTheme="majorHAnsi" w:hAnsiTheme="majorHAnsi" w:cstheme="majorHAnsi"/>
              </w:rPr>
            </w:pPr>
            <w:r w:rsidRPr="002A259B">
              <w:rPr>
                <w:rFonts w:asciiTheme="majorHAnsi" w:hAnsiTheme="majorHAnsi" w:cstheme="majorHAnsi"/>
              </w:rPr>
              <w:t>zestawienie liczby załatwionych spraw za dany okres, dla danego pracownika, grup pracowników, jednostek organizacyjnych, kategorii sprawy,</w:t>
            </w:r>
          </w:p>
          <w:p w14:paraId="7EF8E8CE" w14:textId="77777777" w:rsidR="00680558" w:rsidRPr="002A259B" w:rsidRDefault="00680558" w:rsidP="00B62DC5">
            <w:pPr>
              <w:pStyle w:val="Akapitzlist"/>
              <w:numPr>
                <w:ilvl w:val="0"/>
                <w:numId w:val="82"/>
              </w:numPr>
              <w:spacing w:after="0" w:line="240" w:lineRule="auto"/>
              <w:rPr>
                <w:rFonts w:asciiTheme="majorHAnsi" w:hAnsiTheme="majorHAnsi" w:cstheme="majorHAnsi"/>
              </w:rPr>
            </w:pPr>
            <w:r w:rsidRPr="002A259B">
              <w:rPr>
                <w:rFonts w:asciiTheme="majorHAnsi" w:hAnsiTheme="majorHAnsi" w:cstheme="majorHAnsi"/>
              </w:rPr>
              <w:t>Ilości obsłużonych przesyłek za dany okres, dla danego pracownika, grup pracowników, jednostek organizacyjnych, kategorii przesyłek.</w:t>
            </w:r>
          </w:p>
        </w:tc>
      </w:tr>
      <w:tr w:rsidR="00680558" w:rsidRPr="002A259B" w14:paraId="0FEC827F" w14:textId="77777777" w:rsidTr="00B62DC5">
        <w:tc>
          <w:tcPr>
            <w:tcW w:w="1134" w:type="dxa"/>
          </w:tcPr>
          <w:p w14:paraId="09A07E7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D1FD758"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posiadać wbudowany generator raportów umożliwiający, co najmniej:</w:t>
            </w:r>
          </w:p>
          <w:p w14:paraId="79953570" w14:textId="77777777" w:rsidR="00680558" w:rsidRPr="002A259B" w:rsidRDefault="00680558" w:rsidP="00B62DC5">
            <w:pPr>
              <w:pStyle w:val="Akapitzlist"/>
              <w:widowControl w:val="0"/>
              <w:numPr>
                <w:ilvl w:val="0"/>
                <w:numId w:val="83"/>
              </w:numPr>
              <w:suppressAutoHyphens/>
              <w:spacing w:after="0" w:line="240" w:lineRule="auto"/>
              <w:rPr>
                <w:rFonts w:asciiTheme="majorHAnsi" w:hAnsiTheme="majorHAnsi" w:cstheme="majorHAnsi"/>
              </w:rPr>
            </w:pPr>
            <w:r w:rsidRPr="002A259B">
              <w:rPr>
                <w:rFonts w:asciiTheme="majorHAnsi" w:hAnsiTheme="majorHAnsi" w:cstheme="majorHAnsi"/>
              </w:rPr>
              <w:t>definiowanie typu raportu: dotyczący przesyłek lub spraw,</w:t>
            </w:r>
          </w:p>
          <w:p w14:paraId="6C300E3C" w14:textId="77777777" w:rsidR="00680558" w:rsidRPr="002A259B" w:rsidRDefault="00680558" w:rsidP="00B62DC5">
            <w:pPr>
              <w:pStyle w:val="Akapitzlist"/>
              <w:widowControl w:val="0"/>
              <w:numPr>
                <w:ilvl w:val="0"/>
                <w:numId w:val="83"/>
              </w:numPr>
              <w:suppressAutoHyphens/>
              <w:spacing w:after="0" w:line="240" w:lineRule="auto"/>
              <w:rPr>
                <w:rFonts w:asciiTheme="majorHAnsi" w:hAnsiTheme="majorHAnsi" w:cstheme="majorHAnsi"/>
              </w:rPr>
            </w:pPr>
            <w:r w:rsidRPr="002A259B">
              <w:rPr>
                <w:rFonts w:asciiTheme="majorHAnsi" w:hAnsiTheme="majorHAnsi" w:cstheme="majorHAnsi"/>
              </w:rPr>
              <w:t>definiowanie zawartości kolumn raportów prezentowanych w postaci tabelarycznej na podstawie danych dostępnych w EOD,</w:t>
            </w:r>
          </w:p>
          <w:p w14:paraId="0A9EFA14" w14:textId="77777777" w:rsidR="00680558" w:rsidRPr="002A259B" w:rsidRDefault="00680558" w:rsidP="00B62DC5">
            <w:pPr>
              <w:pStyle w:val="Akapitzlist"/>
              <w:widowControl w:val="0"/>
              <w:numPr>
                <w:ilvl w:val="0"/>
                <w:numId w:val="83"/>
              </w:numPr>
              <w:suppressAutoHyphens/>
              <w:spacing w:after="0" w:line="240" w:lineRule="auto"/>
              <w:rPr>
                <w:rFonts w:asciiTheme="majorHAnsi" w:hAnsiTheme="majorHAnsi" w:cstheme="majorHAnsi"/>
              </w:rPr>
            </w:pPr>
            <w:r w:rsidRPr="002A259B">
              <w:rPr>
                <w:rFonts w:asciiTheme="majorHAnsi" w:hAnsiTheme="majorHAnsi" w:cstheme="majorHAnsi"/>
              </w:rPr>
              <w:t>definiowanie warunków po spełnieniu, którego informacja o danej sprawie bądź przesyłce znajduje się w raporcie np. pokaż sprawy przeterminowane w odpowiednim układzie.</w:t>
            </w:r>
          </w:p>
        </w:tc>
      </w:tr>
      <w:tr w:rsidR="00680558" w:rsidRPr="002A259B" w14:paraId="2D1846AB" w14:textId="77777777" w:rsidTr="00B62DC5">
        <w:tc>
          <w:tcPr>
            <w:tcW w:w="1134" w:type="dxa"/>
          </w:tcPr>
          <w:p w14:paraId="7F570292"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80AA35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Dodatkowo system EOD musi:</w:t>
            </w:r>
          </w:p>
          <w:p w14:paraId="5B28DD4D" w14:textId="77777777" w:rsidR="00680558" w:rsidRPr="002A259B" w:rsidRDefault="00680558" w:rsidP="00B62DC5">
            <w:pPr>
              <w:pStyle w:val="Akapitzlist"/>
              <w:numPr>
                <w:ilvl w:val="0"/>
                <w:numId w:val="84"/>
              </w:numPr>
              <w:spacing w:after="0" w:line="240" w:lineRule="auto"/>
              <w:rPr>
                <w:rFonts w:asciiTheme="majorHAnsi" w:hAnsiTheme="majorHAnsi" w:cstheme="majorHAnsi"/>
              </w:rPr>
            </w:pPr>
            <w:r w:rsidRPr="002A259B">
              <w:rPr>
                <w:rFonts w:asciiTheme="majorHAnsi" w:hAnsiTheme="majorHAnsi" w:cstheme="majorHAnsi"/>
              </w:rPr>
              <w:t>umożliwiać tworzenie, edycję oraz usuwanie szablonów raportów,</w:t>
            </w:r>
          </w:p>
          <w:p w14:paraId="49BEC29E" w14:textId="77777777" w:rsidR="00680558" w:rsidRPr="002A259B" w:rsidRDefault="00680558" w:rsidP="00B62DC5">
            <w:pPr>
              <w:pStyle w:val="Akapitzlist"/>
              <w:numPr>
                <w:ilvl w:val="0"/>
                <w:numId w:val="84"/>
              </w:numPr>
              <w:spacing w:after="0" w:line="240" w:lineRule="auto"/>
              <w:rPr>
                <w:rFonts w:asciiTheme="majorHAnsi" w:hAnsiTheme="majorHAnsi" w:cstheme="majorHAnsi"/>
              </w:rPr>
            </w:pPr>
            <w:r w:rsidRPr="002A259B">
              <w:rPr>
                <w:rFonts w:asciiTheme="majorHAnsi" w:hAnsiTheme="majorHAnsi" w:cstheme="majorHAnsi"/>
              </w:rPr>
              <w:lastRenderedPageBreak/>
              <w:t>umożliwiać przydzielanie uprawnień do szablonów raportów,</w:t>
            </w:r>
          </w:p>
          <w:p w14:paraId="363CF39A" w14:textId="77777777" w:rsidR="00680558" w:rsidRPr="002A259B" w:rsidRDefault="00680558" w:rsidP="00B62DC5">
            <w:pPr>
              <w:pStyle w:val="Akapitzlist"/>
              <w:numPr>
                <w:ilvl w:val="0"/>
                <w:numId w:val="84"/>
              </w:numPr>
              <w:spacing w:after="0" w:line="240" w:lineRule="auto"/>
              <w:rPr>
                <w:rFonts w:asciiTheme="majorHAnsi" w:hAnsiTheme="majorHAnsi" w:cstheme="majorHAnsi"/>
              </w:rPr>
            </w:pPr>
            <w:r w:rsidRPr="002A259B">
              <w:rPr>
                <w:rFonts w:asciiTheme="majorHAnsi" w:hAnsiTheme="majorHAnsi" w:cstheme="majorHAnsi"/>
              </w:rPr>
              <w:t>umożliwiać eksport raportów do pliku w formacie, co najmniej: PDF, RTF, ODT, XML, CSV, TXT, HTML, XLS, DOC, DOCX,</w:t>
            </w:r>
          </w:p>
          <w:p w14:paraId="5B5A2A5E" w14:textId="77777777" w:rsidR="00680558" w:rsidRPr="002A259B" w:rsidRDefault="00680558" w:rsidP="00B62DC5">
            <w:pPr>
              <w:pStyle w:val="Akapitzlist"/>
              <w:numPr>
                <w:ilvl w:val="0"/>
                <w:numId w:val="84"/>
              </w:numPr>
              <w:spacing w:after="0" w:line="240" w:lineRule="auto"/>
              <w:rPr>
                <w:rFonts w:asciiTheme="majorHAnsi" w:hAnsiTheme="majorHAnsi" w:cstheme="majorHAnsi"/>
              </w:rPr>
            </w:pPr>
            <w:r w:rsidRPr="002A259B">
              <w:rPr>
                <w:rFonts w:asciiTheme="majorHAnsi" w:hAnsiTheme="majorHAnsi" w:cstheme="majorHAnsi"/>
              </w:rPr>
              <w:t xml:space="preserve">umożliwiać generowanie raportu danych osobowych zgodnie z Rozporządzeniem Ministra Spraw Wewnętrznych i Administracji z dnia 29 kwietnia 2004 r. w sprawie dokumentacji przetwarzania danych osobowych oraz warunków technicznych i organizacyjnych, jakim </w:t>
            </w:r>
            <w:r>
              <w:rPr>
                <w:rFonts w:asciiTheme="majorHAnsi" w:hAnsiTheme="majorHAnsi" w:cstheme="majorHAnsi"/>
              </w:rPr>
              <w:t>muszą</w:t>
            </w:r>
            <w:r w:rsidRPr="005C06EA">
              <w:rPr>
                <w:rFonts w:asciiTheme="majorHAnsi" w:hAnsiTheme="majorHAnsi" w:cstheme="majorHAnsi"/>
              </w:rPr>
              <w:t xml:space="preserve"> </w:t>
            </w:r>
            <w:r w:rsidRPr="002A259B">
              <w:rPr>
                <w:rFonts w:asciiTheme="majorHAnsi" w:hAnsiTheme="majorHAnsi" w:cstheme="majorHAnsi"/>
              </w:rPr>
              <w:t>odpowiadać urządzenia i systemy informatyczne służące do przetwarzania danych osobowych (z Dz. U. 2004 nr 100 poz. 1024 z późn. zm.).</w:t>
            </w:r>
          </w:p>
        </w:tc>
      </w:tr>
      <w:tr w:rsidR="00680558" w:rsidRPr="002A259B" w14:paraId="3C815581" w14:textId="77777777" w:rsidTr="00B62DC5">
        <w:tc>
          <w:tcPr>
            <w:tcW w:w="1134" w:type="dxa"/>
          </w:tcPr>
          <w:p w14:paraId="175BE4E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B68BF58"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Źródłem danych wykorzystywanym w edytorze szablonów raportów </w:t>
            </w:r>
            <w:r w:rsidRPr="00777734">
              <w:rPr>
                <w:rFonts w:asciiTheme="majorHAnsi" w:hAnsiTheme="majorHAnsi" w:cstheme="majorHAnsi"/>
              </w:rPr>
              <w:t xml:space="preserve">musi </w:t>
            </w:r>
            <w:r w:rsidRPr="002A259B">
              <w:rPr>
                <w:rFonts w:asciiTheme="majorHAnsi" w:hAnsiTheme="majorHAnsi" w:cstheme="majorHAnsi"/>
              </w:rPr>
              <w:t>być baza danych systemu EOD.</w:t>
            </w:r>
          </w:p>
        </w:tc>
      </w:tr>
      <w:tr w:rsidR="00680558" w:rsidRPr="002A259B" w14:paraId="029DA496" w14:textId="77777777" w:rsidTr="00B62DC5">
        <w:tc>
          <w:tcPr>
            <w:tcW w:w="1134" w:type="dxa"/>
          </w:tcPr>
          <w:p w14:paraId="48BA1B1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6AE2A68"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umożliwiać wydruk wygenerowanego raportu.</w:t>
            </w:r>
          </w:p>
        </w:tc>
      </w:tr>
      <w:tr w:rsidR="00680558" w:rsidRPr="002A259B" w14:paraId="32347F6E" w14:textId="77777777" w:rsidTr="00B62DC5">
        <w:tc>
          <w:tcPr>
            <w:tcW w:w="1134" w:type="dxa"/>
          </w:tcPr>
          <w:p w14:paraId="74BFC8EF"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C8C6CB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umożliwiać generowanie raportów dotyczących spraw dla dowolnie wybranych przedziałów czasu i klas z wykazu akt.</w:t>
            </w:r>
          </w:p>
        </w:tc>
      </w:tr>
    </w:tbl>
    <w:p w14:paraId="230960AD" w14:textId="77777777" w:rsidR="00680558" w:rsidRPr="002A259B" w:rsidRDefault="00680558" w:rsidP="00680558">
      <w:pPr>
        <w:spacing w:line="240" w:lineRule="auto"/>
        <w:jc w:val="both"/>
        <w:rPr>
          <w:rFonts w:asciiTheme="majorHAnsi" w:hAnsiTheme="majorHAnsi" w:cstheme="majorHAnsi"/>
        </w:rPr>
      </w:pPr>
    </w:p>
    <w:p w14:paraId="39CE8BCA" w14:textId="77777777" w:rsidR="00680558" w:rsidRPr="005B2B1A" w:rsidRDefault="00680558" w:rsidP="00680558">
      <w:pPr>
        <w:pStyle w:val="Nagwek2"/>
        <w:numPr>
          <w:ilvl w:val="0"/>
          <w:numId w:val="87"/>
        </w:numPr>
        <w:spacing w:after="120"/>
        <w:ind w:left="714" w:hanging="357"/>
        <w:rPr>
          <w:b/>
          <w:sz w:val="24"/>
        </w:rPr>
      </w:pPr>
      <w:r w:rsidRPr="005B2B1A">
        <w:rPr>
          <w:b/>
          <w:sz w:val="24"/>
        </w:rPr>
        <w:t>Obsługa poczty elektronicznej</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6C7B843E" w14:textId="77777777" w:rsidTr="00B62DC5">
        <w:tc>
          <w:tcPr>
            <w:tcW w:w="1134" w:type="dxa"/>
            <w:shd w:val="clear" w:color="auto" w:fill="D9E2F3" w:themeFill="accent1" w:themeFillTint="33"/>
          </w:tcPr>
          <w:p w14:paraId="43D58E0A"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72B6DE4F"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Obsługa poczty elektronicznej - System w tym zakresie musi spełniać następujące wymagania:</w:t>
            </w:r>
          </w:p>
        </w:tc>
      </w:tr>
      <w:tr w:rsidR="00680558" w:rsidRPr="002A259B" w14:paraId="661021BE" w14:textId="77777777" w:rsidTr="00B62DC5">
        <w:tc>
          <w:tcPr>
            <w:tcW w:w="1134" w:type="dxa"/>
            <w:shd w:val="clear" w:color="auto" w:fill="auto"/>
          </w:tcPr>
          <w:p w14:paraId="598D2EF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1850927A" w14:textId="77777777" w:rsidR="00680558" w:rsidRPr="002A259B" w:rsidRDefault="00680558" w:rsidP="00B62DC5">
            <w:pPr>
              <w:autoSpaceDE w:val="0"/>
              <w:autoSpaceDN w:val="0"/>
              <w:adjustRightInd w:val="0"/>
              <w:jc w:val="both"/>
              <w:rPr>
                <w:rFonts w:asciiTheme="majorHAnsi" w:eastAsia="Calibri" w:hAnsiTheme="majorHAnsi" w:cstheme="majorHAnsi"/>
                <w:color w:val="000000"/>
                <w:lang w:eastAsia="zh-CN"/>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posiadać wbudowanego klienta poczty elektronicznej.</w:t>
            </w:r>
          </w:p>
        </w:tc>
      </w:tr>
      <w:tr w:rsidR="00680558" w:rsidRPr="002A259B" w14:paraId="7E599437" w14:textId="77777777" w:rsidTr="00B62DC5">
        <w:trPr>
          <w:trHeight w:val="143"/>
        </w:trPr>
        <w:tc>
          <w:tcPr>
            <w:tcW w:w="1134" w:type="dxa"/>
            <w:shd w:val="clear" w:color="auto" w:fill="auto"/>
          </w:tcPr>
          <w:p w14:paraId="13EB648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487CFF43"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Klient poczty elektronicznej </w:t>
            </w:r>
            <w:r w:rsidRPr="00777734">
              <w:rPr>
                <w:rFonts w:asciiTheme="majorHAnsi" w:hAnsiTheme="majorHAnsi" w:cstheme="majorHAnsi"/>
              </w:rPr>
              <w:t xml:space="preserve">musi </w:t>
            </w:r>
            <w:r w:rsidRPr="002A259B">
              <w:rPr>
                <w:rFonts w:asciiTheme="majorHAnsi" w:hAnsiTheme="majorHAnsi" w:cstheme="majorHAnsi"/>
              </w:rPr>
              <w:t>umożliwiać co najmniej: wysyłanie (protokół SMTP), odbieranie (protokół POP3 lub IMAP), przekazywanie dalej i odpowiadanie na przychodzące wiadomości.</w:t>
            </w:r>
          </w:p>
        </w:tc>
      </w:tr>
      <w:tr w:rsidR="00680558" w:rsidRPr="002A259B" w14:paraId="105152C8" w14:textId="77777777" w:rsidTr="00B62DC5">
        <w:tc>
          <w:tcPr>
            <w:tcW w:w="1134" w:type="dxa"/>
          </w:tcPr>
          <w:p w14:paraId="4D97EAE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81A9EF7"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Klient poczty elektronicznej </w:t>
            </w:r>
            <w:r w:rsidRPr="00777734">
              <w:rPr>
                <w:rFonts w:asciiTheme="majorHAnsi" w:hAnsiTheme="majorHAnsi" w:cstheme="majorHAnsi"/>
              </w:rPr>
              <w:t xml:space="preserve">musi </w:t>
            </w:r>
            <w:r w:rsidRPr="002A259B">
              <w:rPr>
                <w:rFonts w:asciiTheme="majorHAnsi" w:hAnsiTheme="majorHAnsi" w:cstheme="majorHAnsi"/>
              </w:rPr>
              <w:t>umożliwiać załączanie dowolnych plików do wiadomości wychodzącej.</w:t>
            </w:r>
          </w:p>
        </w:tc>
      </w:tr>
      <w:tr w:rsidR="00680558" w:rsidRPr="002A259B" w14:paraId="4B67369D" w14:textId="77777777" w:rsidTr="00B62DC5">
        <w:tc>
          <w:tcPr>
            <w:tcW w:w="1134" w:type="dxa"/>
          </w:tcPr>
          <w:p w14:paraId="1AE18F7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A495C4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Klient poczty elektronicznej </w:t>
            </w:r>
            <w:r w:rsidRPr="00777734">
              <w:rPr>
                <w:rFonts w:asciiTheme="majorHAnsi" w:hAnsiTheme="majorHAnsi" w:cstheme="majorHAnsi"/>
              </w:rPr>
              <w:t xml:space="preserve">musi </w:t>
            </w:r>
            <w:r w:rsidRPr="002A259B">
              <w:rPr>
                <w:rFonts w:asciiTheme="majorHAnsi" w:hAnsiTheme="majorHAnsi" w:cstheme="majorHAnsi"/>
              </w:rPr>
              <w:t>pozwalać na określenie adresatów bezpośrednich, adresatów kopii wiadomości oraz kopii ukrytej dla każdej wiadomości wychodzącej.</w:t>
            </w:r>
          </w:p>
        </w:tc>
      </w:tr>
      <w:tr w:rsidR="00680558" w:rsidRPr="002A259B" w14:paraId="56F7A0DB" w14:textId="77777777" w:rsidTr="00B62DC5">
        <w:tc>
          <w:tcPr>
            <w:tcW w:w="1134" w:type="dxa"/>
          </w:tcPr>
          <w:p w14:paraId="51A6FEC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E89C92E"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Klient poczty elektronicznej </w:t>
            </w:r>
            <w:r w:rsidRPr="00777734">
              <w:rPr>
                <w:rFonts w:asciiTheme="majorHAnsi" w:hAnsiTheme="majorHAnsi" w:cstheme="majorHAnsi"/>
              </w:rPr>
              <w:t xml:space="preserve">musi </w:t>
            </w:r>
            <w:r w:rsidRPr="002A259B">
              <w:rPr>
                <w:rFonts w:asciiTheme="majorHAnsi" w:hAnsiTheme="majorHAnsi" w:cstheme="majorHAnsi"/>
              </w:rPr>
              <w:t>obsługiwać szyfrowanie SSL.</w:t>
            </w:r>
          </w:p>
        </w:tc>
      </w:tr>
      <w:tr w:rsidR="00680558" w:rsidRPr="002A259B" w14:paraId="6BFC279F" w14:textId="77777777" w:rsidTr="00B62DC5">
        <w:tc>
          <w:tcPr>
            <w:tcW w:w="1134" w:type="dxa"/>
          </w:tcPr>
          <w:p w14:paraId="74E2E5C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F95AC34"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 xml:space="preserve">umożliwiać rejestrację wiadomości e-mail z wbudowanego klienta poczty elektronicznej na dwa sposoby w zależności od uprawnień użytkownika. Dla użytkowników obsługujących swoje skrzynki imienne </w:t>
            </w:r>
            <w:r w:rsidRPr="00777734">
              <w:rPr>
                <w:rFonts w:asciiTheme="majorHAnsi" w:hAnsiTheme="majorHAnsi" w:cstheme="majorHAnsi"/>
              </w:rPr>
              <w:t xml:space="preserve">musi </w:t>
            </w:r>
            <w:r w:rsidRPr="002A259B">
              <w:rPr>
                <w:rFonts w:asciiTheme="majorHAnsi" w:hAnsiTheme="majorHAnsi" w:cstheme="majorHAnsi"/>
              </w:rPr>
              <w:t xml:space="preserve">umożliwiać automatyczną rejestrację w systemie do dalszego procedowania na koncie użytkownika prowadzącego sprawę. Dla użytkowników obsługujących skrzynki wydziałowe/urzędowe </w:t>
            </w:r>
            <w:r w:rsidRPr="00777734">
              <w:rPr>
                <w:rFonts w:asciiTheme="majorHAnsi" w:hAnsiTheme="majorHAnsi" w:cstheme="majorHAnsi"/>
              </w:rPr>
              <w:t xml:space="preserve">musi </w:t>
            </w:r>
            <w:r w:rsidRPr="002A259B">
              <w:rPr>
                <w:rFonts w:asciiTheme="majorHAnsi" w:hAnsiTheme="majorHAnsi" w:cstheme="majorHAnsi"/>
              </w:rPr>
              <w:t>umożliwiać automatyczną rejestrację w systemie do przejścia przez ścieżkę dekretacji.</w:t>
            </w:r>
          </w:p>
        </w:tc>
      </w:tr>
      <w:tr w:rsidR="00680558" w:rsidRPr="002A259B" w14:paraId="593F89A6" w14:textId="77777777" w:rsidTr="00B62DC5">
        <w:tc>
          <w:tcPr>
            <w:tcW w:w="1134" w:type="dxa"/>
          </w:tcPr>
          <w:p w14:paraId="4388EBB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6C75CC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Klient poczty elektronicznej </w:t>
            </w:r>
            <w:r w:rsidRPr="00777734">
              <w:rPr>
                <w:rFonts w:asciiTheme="majorHAnsi" w:hAnsiTheme="majorHAnsi" w:cstheme="majorHAnsi"/>
              </w:rPr>
              <w:t xml:space="preserve">musi </w:t>
            </w:r>
            <w:r w:rsidRPr="002A259B">
              <w:rPr>
                <w:rFonts w:asciiTheme="majorHAnsi" w:hAnsiTheme="majorHAnsi" w:cstheme="majorHAnsi"/>
              </w:rPr>
              <w:t>umożliwiać sygnowanie załączników podpisem elektronicznym.</w:t>
            </w:r>
          </w:p>
        </w:tc>
      </w:tr>
      <w:tr w:rsidR="00680558" w:rsidRPr="002A259B" w14:paraId="3C74BB63" w14:textId="77777777" w:rsidTr="00B62DC5">
        <w:tc>
          <w:tcPr>
            <w:tcW w:w="1134" w:type="dxa"/>
          </w:tcPr>
          <w:p w14:paraId="75907E3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34801AA"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 xml:space="preserve">umożliwiać rejestrację przesyłek wpływających poczty elektronicznej bezpośrednio z wbudowanego klienta poczty elektronicznej. Rejestracja tych przesyłek polegać </w:t>
            </w:r>
            <w:r w:rsidRPr="00777734">
              <w:rPr>
                <w:rFonts w:asciiTheme="majorHAnsi" w:hAnsiTheme="majorHAnsi" w:cstheme="majorHAnsi"/>
              </w:rPr>
              <w:t xml:space="preserve">musi </w:t>
            </w:r>
            <w:r w:rsidRPr="002A259B">
              <w:rPr>
                <w:rFonts w:asciiTheme="majorHAnsi" w:hAnsiTheme="majorHAnsi" w:cstheme="majorHAnsi"/>
              </w:rPr>
              <w:t>na dołączeniu do metadanych opisujących przesyłkę naturalnego dokumentu elektronicznego wraz z załącznikami, w ten sposób, aby zachować oryginalną postać i format wiadomości i załączników.</w:t>
            </w:r>
          </w:p>
        </w:tc>
      </w:tr>
      <w:tr w:rsidR="00680558" w:rsidRPr="002A259B" w14:paraId="437453C9" w14:textId="77777777" w:rsidTr="00B62DC5">
        <w:tc>
          <w:tcPr>
            <w:tcW w:w="1134" w:type="dxa"/>
          </w:tcPr>
          <w:p w14:paraId="65459CA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A96BA42"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umożliwiać wysyłkę poczty elektronicznej bezpośrednio ze sprawy, której ta przesyłkę dotyczy.</w:t>
            </w:r>
          </w:p>
        </w:tc>
      </w:tr>
    </w:tbl>
    <w:p w14:paraId="60BF2FBE"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2197712E" w14:textId="77777777" w:rsidR="00680558" w:rsidRPr="005B2B1A" w:rsidRDefault="00680558" w:rsidP="00680558">
      <w:pPr>
        <w:pStyle w:val="Nagwek2"/>
        <w:numPr>
          <w:ilvl w:val="0"/>
          <w:numId w:val="87"/>
        </w:numPr>
        <w:spacing w:after="120"/>
        <w:ind w:left="714" w:hanging="357"/>
        <w:rPr>
          <w:b/>
          <w:sz w:val="24"/>
        </w:rPr>
      </w:pPr>
      <w:r w:rsidRPr="005B2B1A">
        <w:rPr>
          <w:b/>
          <w:sz w:val="24"/>
        </w:rPr>
        <w:lastRenderedPageBreak/>
        <w:t>Integracja EOD z systemem dziedzinowym</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08E12F8A" w14:textId="77777777" w:rsidTr="00B62DC5">
        <w:tc>
          <w:tcPr>
            <w:tcW w:w="1134" w:type="dxa"/>
            <w:shd w:val="clear" w:color="auto" w:fill="D9E2F3" w:themeFill="accent1" w:themeFillTint="33"/>
          </w:tcPr>
          <w:p w14:paraId="49DDAD6E"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585325E2"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Integracja EOD z systemem dziedzinowym - System w tym zakresie musi spełniać następujące wymagania:</w:t>
            </w:r>
          </w:p>
        </w:tc>
      </w:tr>
      <w:tr w:rsidR="00680558" w:rsidRPr="002A259B" w14:paraId="176DE227" w14:textId="77777777" w:rsidTr="00B62DC5">
        <w:tc>
          <w:tcPr>
            <w:tcW w:w="1134" w:type="dxa"/>
            <w:shd w:val="clear" w:color="auto" w:fill="auto"/>
          </w:tcPr>
          <w:p w14:paraId="41E96BD8"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32DB057A" w14:textId="77777777" w:rsidR="00680558" w:rsidRPr="002A259B" w:rsidRDefault="00680558" w:rsidP="00B62DC5">
            <w:pPr>
              <w:autoSpaceDE w:val="0"/>
              <w:autoSpaceDN w:val="0"/>
              <w:adjustRightInd w:val="0"/>
              <w:jc w:val="both"/>
              <w:rPr>
                <w:rFonts w:asciiTheme="majorHAnsi" w:eastAsia="Calibri" w:hAnsiTheme="majorHAnsi" w:cstheme="majorHAnsi"/>
                <w:color w:val="000000"/>
                <w:lang w:eastAsia="zh-CN"/>
              </w:rPr>
            </w:pPr>
            <w:r w:rsidRPr="002A259B">
              <w:rPr>
                <w:rFonts w:asciiTheme="majorHAnsi" w:eastAsia="Calibri" w:hAnsiTheme="majorHAnsi" w:cstheme="majorHAnsi"/>
                <w:color w:val="000000"/>
                <w:lang w:eastAsia="zh-CN"/>
              </w:rPr>
              <w:t xml:space="preserve">System elektronicznego obiegu dokumentów </w:t>
            </w:r>
            <w:r w:rsidRPr="00777734">
              <w:rPr>
                <w:rFonts w:asciiTheme="majorHAnsi" w:eastAsia="Calibri" w:hAnsiTheme="majorHAnsi" w:cstheme="majorHAnsi"/>
                <w:color w:val="000000"/>
                <w:lang w:eastAsia="zh-CN"/>
              </w:rPr>
              <w:t xml:space="preserve">musi </w:t>
            </w:r>
            <w:r w:rsidRPr="002A259B">
              <w:rPr>
                <w:rFonts w:asciiTheme="majorHAnsi" w:eastAsia="Calibri" w:hAnsiTheme="majorHAnsi" w:cstheme="majorHAnsi"/>
                <w:color w:val="000000"/>
                <w:lang w:eastAsia="zh-CN"/>
              </w:rPr>
              <w:t>umożliwić wymianę dokumentów i danych z systemem dziedzinowym, a w szczególności:</w:t>
            </w:r>
          </w:p>
        </w:tc>
      </w:tr>
      <w:tr w:rsidR="00680558" w:rsidRPr="002A259B" w14:paraId="1B6AE586" w14:textId="77777777" w:rsidTr="00B62DC5">
        <w:trPr>
          <w:trHeight w:val="143"/>
        </w:trPr>
        <w:tc>
          <w:tcPr>
            <w:tcW w:w="1134" w:type="dxa"/>
            <w:shd w:val="clear" w:color="auto" w:fill="auto"/>
          </w:tcPr>
          <w:p w14:paraId="6D89BAEC"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57D4D7E2"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i SD </w:t>
            </w:r>
            <w:r>
              <w:rPr>
                <w:rFonts w:asciiTheme="majorHAnsi" w:hAnsiTheme="majorHAnsi" w:cstheme="majorHAnsi"/>
              </w:rPr>
              <w:t xml:space="preserve">muszą </w:t>
            </w:r>
            <w:r w:rsidRPr="002A259B">
              <w:rPr>
                <w:rFonts w:asciiTheme="majorHAnsi" w:hAnsiTheme="majorHAnsi" w:cstheme="majorHAnsi"/>
              </w:rPr>
              <w:t>mieć możliwość korzystania ze wspólnych danych logowania (login i hasło) dla pracowników JST opartych o usługę katalogową LDAP.</w:t>
            </w:r>
          </w:p>
        </w:tc>
      </w:tr>
      <w:tr w:rsidR="00680558" w:rsidRPr="002A259B" w14:paraId="3562A6C2" w14:textId="77777777" w:rsidTr="00B62DC5">
        <w:tc>
          <w:tcPr>
            <w:tcW w:w="1134" w:type="dxa"/>
          </w:tcPr>
          <w:p w14:paraId="6EF41926"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2575ADFC"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System EOD musi mieć możliwość synchronizowania z SD baz kontrahentów w zakresie: </w:t>
            </w:r>
          </w:p>
          <w:p w14:paraId="2EA054AB" w14:textId="77777777" w:rsidR="00680558" w:rsidRPr="002A259B" w:rsidRDefault="00680558" w:rsidP="00B62DC5">
            <w:pPr>
              <w:pStyle w:val="Akapitzlist"/>
              <w:widowControl w:val="0"/>
              <w:numPr>
                <w:ilvl w:val="0"/>
                <w:numId w:val="85"/>
              </w:numPr>
              <w:suppressAutoHyphens/>
              <w:spacing w:after="0" w:line="240" w:lineRule="auto"/>
              <w:rPr>
                <w:rFonts w:asciiTheme="majorHAnsi" w:hAnsiTheme="majorHAnsi" w:cstheme="majorHAnsi"/>
              </w:rPr>
            </w:pPr>
            <w:r w:rsidRPr="002A259B">
              <w:rPr>
                <w:rFonts w:asciiTheme="majorHAnsi" w:hAnsiTheme="majorHAnsi" w:cstheme="majorHAnsi"/>
              </w:rPr>
              <w:t>dodawania kontrahentów z pełnymi danymi (m.in.: imię, nazwisko/nazwa, pesel, nip, adresy pocztowe, adresy elektroniczne i inne);</w:t>
            </w:r>
          </w:p>
          <w:p w14:paraId="57DCFFD5" w14:textId="77777777" w:rsidR="00680558" w:rsidRPr="002A259B" w:rsidRDefault="00680558" w:rsidP="00B62DC5">
            <w:pPr>
              <w:pStyle w:val="Akapitzlist"/>
              <w:widowControl w:val="0"/>
              <w:numPr>
                <w:ilvl w:val="0"/>
                <w:numId w:val="85"/>
              </w:numPr>
              <w:suppressAutoHyphens/>
              <w:spacing w:after="0" w:line="240" w:lineRule="auto"/>
              <w:rPr>
                <w:rFonts w:asciiTheme="majorHAnsi" w:hAnsiTheme="majorHAnsi" w:cstheme="majorHAnsi"/>
              </w:rPr>
            </w:pPr>
            <w:r w:rsidRPr="002A259B">
              <w:rPr>
                <w:rFonts w:asciiTheme="majorHAnsi" w:hAnsiTheme="majorHAnsi" w:cstheme="majorHAnsi"/>
              </w:rPr>
              <w:t>usuwania kontrahentów;</w:t>
            </w:r>
          </w:p>
          <w:p w14:paraId="544F74CE" w14:textId="77777777" w:rsidR="00680558" w:rsidRPr="002A259B" w:rsidRDefault="00680558" w:rsidP="00B62DC5">
            <w:pPr>
              <w:pStyle w:val="Akapitzlist"/>
              <w:widowControl w:val="0"/>
              <w:numPr>
                <w:ilvl w:val="0"/>
                <w:numId w:val="85"/>
              </w:numPr>
              <w:suppressAutoHyphens/>
              <w:spacing w:after="0" w:line="240" w:lineRule="auto"/>
              <w:rPr>
                <w:rFonts w:asciiTheme="majorHAnsi" w:hAnsiTheme="majorHAnsi" w:cstheme="majorHAnsi"/>
              </w:rPr>
            </w:pPr>
            <w:r w:rsidRPr="002A259B">
              <w:rPr>
                <w:rFonts w:asciiTheme="majorHAnsi" w:hAnsiTheme="majorHAnsi" w:cstheme="majorHAnsi"/>
              </w:rPr>
              <w:t>modyfikowania danych kontrahenta;</w:t>
            </w:r>
          </w:p>
          <w:p w14:paraId="0740E84B" w14:textId="77777777" w:rsidR="00680558" w:rsidRPr="002A259B" w:rsidRDefault="00680558" w:rsidP="00B62DC5">
            <w:pPr>
              <w:pStyle w:val="Akapitzlist"/>
              <w:widowControl w:val="0"/>
              <w:numPr>
                <w:ilvl w:val="0"/>
                <w:numId w:val="85"/>
              </w:numPr>
              <w:suppressAutoHyphens/>
              <w:spacing w:after="0" w:line="240" w:lineRule="auto"/>
              <w:rPr>
                <w:rFonts w:asciiTheme="majorHAnsi" w:hAnsiTheme="majorHAnsi" w:cstheme="majorHAnsi"/>
              </w:rPr>
            </w:pPr>
            <w:r w:rsidRPr="002A259B">
              <w:rPr>
                <w:rFonts w:asciiTheme="majorHAnsi" w:hAnsiTheme="majorHAnsi" w:cstheme="majorHAnsi"/>
              </w:rPr>
              <w:t>masowego synchronizowania baz kontrahentów;</w:t>
            </w:r>
          </w:p>
          <w:p w14:paraId="601C3679" w14:textId="77777777" w:rsidR="00680558" w:rsidRPr="002A259B" w:rsidRDefault="00680558" w:rsidP="00B62DC5">
            <w:pPr>
              <w:pStyle w:val="Akapitzlist"/>
              <w:widowControl w:val="0"/>
              <w:numPr>
                <w:ilvl w:val="0"/>
                <w:numId w:val="85"/>
              </w:numPr>
              <w:suppressAutoHyphens/>
              <w:spacing w:after="0" w:line="240" w:lineRule="auto"/>
              <w:rPr>
                <w:rFonts w:asciiTheme="majorHAnsi" w:hAnsiTheme="majorHAnsi" w:cstheme="majorHAnsi"/>
              </w:rPr>
            </w:pPr>
            <w:r w:rsidRPr="002A259B">
              <w:rPr>
                <w:rFonts w:asciiTheme="majorHAnsi" w:hAnsiTheme="majorHAnsi" w:cstheme="majorHAnsi"/>
              </w:rPr>
              <w:t>łączenia kontrahentów w obu systemach jednocześnie.</w:t>
            </w:r>
          </w:p>
        </w:tc>
      </w:tr>
      <w:tr w:rsidR="00680558" w:rsidRPr="002A259B" w14:paraId="76F7CFA9" w14:textId="77777777" w:rsidTr="00B62DC5">
        <w:tc>
          <w:tcPr>
            <w:tcW w:w="1134" w:type="dxa"/>
          </w:tcPr>
          <w:p w14:paraId="24A4426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C947921"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Zakres wymienianych danych nie może być mniejszy niż: Nazwisko lub nazwa firmy, Imię, Drugie imię, PESEL, REGON, NIP, Adres stały ze wskazaniem na TERYT, Adres korespondencyjny ze wskazaniem na TERYT, Adres skrytki ePUAP, Oznaczenie czy jest zgoda na komunikację drogą elektroniczną, Forma prawna, Typ podmiotu (osoba fizyczna, podmiot gospodarczy).</w:t>
            </w:r>
          </w:p>
        </w:tc>
      </w:tr>
      <w:tr w:rsidR="00680558" w:rsidRPr="002A259B" w14:paraId="436E8F76" w14:textId="77777777" w:rsidTr="00B62DC5">
        <w:tc>
          <w:tcPr>
            <w:tcW w:w="1134" w:type="dxa"/>
          </w:tcPr>
          <w:p w14:paraId="1BE67D15"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74595DA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Systemy EOD i SD muszą wymieniać dokumenty elektroniczne przychodzące z ePUAP i skierowane na ePUAP w zakresie: </w:t>
            </w:r>
          </w:p>
          <w:p w14:paraId="236BA7E4" w14:textId="77777777" w:rsidR="00680558" w:rsidRPr="002A259B" w:rsidRDefault="00680558" w:rsidP="00B62DC5">
            <w:pPr>
              <w:pStyle w:val="Akapitzlist"/>
              <w:numPr>
                <w:ilvl w:val="0"/>
                <w:numId w:val="86"/>
              </w:numPr>
              <w:spacing w:after="0" w:line="240" w:lineRule="auto"/>
              <w:rPr>
                <w:rFonts w:asciiTheme="majorHAnsi" w:hAnsiTheme="majorHAnsi" w:cstheme="majorHAnsi"/>
              </w:rPr>
            </w:pPr>
            <w:r w:rsidRPr="002A259B">
              <w:rPr>
                <w:rFonts w:asciiTheme="majorHAnsi" w:hAnsiTheme="majorHAnsi" w:cstheme="majorHAnsi"/>
              </w:rPr>
              <w:t>metadanych dokumentów;</w:t>
            </w:r>
          </w:p>
          <w:p w14:paraId="74149AFC" w14:textId="77777777" w:rsidR="00680558" w:rsidRPr="002A259B" w:rsidRDefault="00680558" w:rsidP="00B62DC5">
            <w:pPr>
              <w:pStyle w:val="Akapitzlist"/>
              <w:numPr>
                <w:ilvl w:val="0"/>
                <w:numId w:val="86"/>
              </w:numPr>
              <w:spacing w:after="0" w:line="240" w:lineRule="auto"/>
              <w:rPr>
                <w:rFonts w:asciiTheme="majorHAnsi" w:hAnsiTheme="majorHAnsi" w:cstheme="majorHAnsi"/>
              </w:rPr>
            </w:pPr>
            <w:r w:rsidRPr="002A259B">
              <w:rPr>
                <w:rFonts w:asciiTheme="majorHAnsi" w:hAnsiTheme="majorHAnsi" w:cstheme="majorHAnsi"/>
              </w:rPr>
              <w:t>dokumentu elektronicznego w XML;</w:t>
            </w:r>
          </w:p>
          <w:p w14:paraId="558AA87C" w14:textId="77777777" w:rsidR="00680558" w:rsidRPr="002A259B" w:rsidRDefault="00680558" w:rsidP="00B62DC5">
            <w:pPr>
              <w:pStyle w:val="Akapitzlist"/>
              <w:numPr>
                <w:ilvl w:val="0"/>
                <w:numId w:val="86"/>
              </w:numPr>
              <w:spacing w:after="0" w:line="240" w:lineRule="auto"/>
              <w:rPr>
                <w:rFonts w:asciiTheme="majorHAnsi" w:hAnsiTheme="majorHAnsi" w:cstheme="majorHAnsi"/>
              </w:rPr>
            </w:pPr>
            <w:r w:rsidRPr="002A259B">
              <w:rPr>
                <w:rFonts w:asciiTheme="majorHAnsi" w:hAnsiTheme="majorHAnsi" w:cstheme="majorHAnsi"/>
              </w:rPr>
              <w:t>załączników do dokumentu elektronicznego.</w:t>
            </w:r>
          </w:p>
        </w:tc>
      </w:tr>
    </w:tbl>
    <w:p w14:paraId="038289B9"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41EA283E"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4F16A88A" w14:textId="77777777" w:rsidR="00680558" w:rsidRPr="005B2B1A" w:rsidRDefault="00680558" w:rsidP="00680558">
      <w:pPr>
        <w:pStyle w:val="Nagwek2"/>
        <w:numPr>
          <w:ilvl w:val="0"/>
          <w:numId w:val="87"/>
        </w:numPr>
        <w:spacing w:after="120"/>
        <w:ind w:left="714" w:hanging="357"/>
        <w:rPr>
          <w:b/>
          <w:sz w:val="24"/>
        </w:rPr>
      </w:pPr>
      <w:r w:rsidRPr="005B2B1A">
        <w:rPr>
          <w:b/>
          <w:sz w:val="24"/>
        </w:rPr>
        <w:t>Pozostałe funkcjonalności systemu EOD</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A259B" w14:paraId="5CBA4713" w14:textId="77777777" w:rsidTr="00B62DC5">
        <w:tc>
          <w:tcPr>
            <w:tcW w:w="1134" w:type="dxa"/>
            <w:shd w:val="clear" w:color="auto" w:fill="D9E2F3" w:themeFill="accent1" w:themeFillTint="33"/>
          </w:tcPr>
          <w:p w14:paraId="334CA40E" w14:textId="77777777" w:rsidR="00680558" w:rsidRPr="002A259B" w:rsidRDefault="00680558" w:rsidP="00B62DC5">
            <w:pPr>
              <w:rPr>
                <w:rFonts w:asciiTheme="majorHAnsi" w:hAnsiTheme="majorHAnsi" w:cstheme="majorHAnsi"/>
                <w:b/>
              </w:rPr>
            </w:pPr>
            <w:r w:rsidRPr="002A259B">
              <w:rPr>
                <w:rFonts w:asciiTheme="majorHAnsi" w:hAnsiTheme="majorHAnsi" w:cstheme="majorHAnsi"/>
                <w:b/>
              </w:rPr>
              <w:t>Lp.</w:t>
            </w:r>
          </w:p>
        </w:tc>
        <w:tc>
          <w:tcPr>
            <w:tcW w:w="8505" w:type="dxa"/>
            <w:shd w:val="clear" w:color="auto" w:fill="D9E2F3" w:themeFill="accent1" w:themeFillTint="33"/>
          </w:tcPr>
          <w:p w14:paraId="1E3E7279" w14:textId="77777777" w:rsidR="00680558" w:rsidRPr="002A259B" w:rsidRDefault="00680558" w:rsidP="00B62DC5">
            <w:pPr>
              <w:autoSpaceDE w:val="0"/>
              <w:autoSpaceDN w:val="0"/>
              <w:adjustRightInd w:val="0"/>
              <w:contextualSpacing/>
              <w:jc w:val="both"/>
              <w:rPr>
                <w:rFonts w:asciiTheme="majorHAnsi" w:hAnsiTheme="majorHAnsi" w:cstheme="majorHAnsi"/>
                <w:b/>
                <w:color w:val="000000"/>
                <w:lang w:eastAsia="zh-CN"/>
              </w:rPr>
            </w:pPr>
            <w:r w:rsidRPr="002A259B">
              <w:rPr>
                <w:rFonts w:asciiTheme="majorHAnsi" w:hAnsiTheme="majorHAnsi" w:cstheme="majorHAnsi"/>
                <w:b/>
                <w:color w:val="000000"/>
                <w:lang w:eastAsia="zh-CN"/>
              </w:rPr>
              <w:t>Pozostałe funkcjonalności systemu EOD - System w tym zakresie musi spełniać następujące wymagania:</w:t>
            </w:r>
          </w:p>
        </w:tc>
      </w:tr>
      <w:tr w:rsidR="00680558" w:rsidRPr="002A259B" w14:paraId="74442586" w14:textId="77777777" w:rsidTr="00B62DC5">
        <w:tc>
          <w:tcPr>
            <w:tcW w:w="1134" w:type="dxa"/>
            <w:shd w:val="clear" w:color="auto" w:fill="auto"/>
          </w:tcPr>
          <w:p w14:paraId="714589C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13C47EE0" w14:textId="77777777" w:rsidR="00680558" w:rsidRPr="002A259B" w:rsidRDefault="00680558" w:rsidP="00B62DC5">
            <w:pPr>
              <w:autoSpaceDE w:val="0"/>
              <w:autoSpaceDN w:val="0"/>
              <w:adjustRightInd w:val="0"/>
              <w:jc w:val="both"/>
              <w:rPr>
                <w:rFonts w:asciiTheme="majorHAnsi" w:eastAsia="Calibri" w:hAnsiTheme="majorHAnsi" w:cstheme="majorHAnsi"/>
                <w:color w:val="000000"/>
                <w:lang w:eastAsia="zh-CN"/>
              </w:rPr>
            </w:pPr>
            <w:r w:rsidRPr="002A259B">
              <w:rPr>
                <w:rFonts w:asciiTheme="majorHAnsi" w:hAnsiTheme="majorHAnsi" w:cstheme="majorHAnsi"/>
              </w:rPr>
              <w:t xml:space="preserve">System EOD w zakresie dokumentów, korespondencji, spraw </w:t>
            </w:r>
            <w:r w:rsidRPr="00777734">
              <w:rPr>
                <w:rFonts w:asciiTheme="majorHAnsi" w:hAnsiTheme="majorHAnsi" w:cstheme="majorHAnsi"/>
              </w:rPr>
              <w:t xml:space="preserve">musi </w:t>
            </w:r>
            <w:r w:rsidRPr="002A259B">
              <w:rPr>
                <w:rFonts w:asciiTheme="majorHAnsi" w:hAnsiTheme="majorHAnsi" w:cstheme="majorHAnsi"/>
              </w:rPr>
              <w:t>pracować zgodnie z Instrukcją Kancelaryjną.</w:t>
            </w:r>
          </w:p>
        </w:tc>
      </w:tr>
      <w:tr w:rsidR="00680558" w:rsidRPr="002A259B" w14:paraId="03CF09DD" w14:textId="77777777" w:rsidTr="00B62DC5">
        <w:trPr>
          <w:trHeight w:val="143"/>
        </w:trPr>
        <w:tc>
          <w:tcPr>
            <w:tcW w:w="1134" w:type="dxa"/>
            <w:shd w:val="clear" w:color="auto" w:fill="auto"/>
          </w:tcPr>
          <w:p w14:paraId="756070D3"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shd w:val="clear" w:color="auto" w:fill="auto"/>
          </w:tcPr>
          <w:p w14:paraId="0FD54544"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umożliwiać rozproszoną rejestrację wszelkiej korespondencji każdego typu wpływającej do Zamawiającego wraz z załącznikami oraz jej automatyczne numerowanie i oznaczanie kodem kreskowym oraz tworzenie raportów.</w:t>
            </w:r>
          </w:p>
        </w:tc>
      </w:tr>
      <w:tr w:rsidR="00680558" w:rsidRPr="002A259B" w14:paraId="63F46D76" w14:textId="77777777" w:rsidTr="00B62DC5">
        <w:tc>
          <w:tcPr>
            <w:tcW w:w="1134" w:type="dxa"/>
          </w:tcPr>
          <w:p w14:paraId="38BA13B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5922DD0" w14:textId="77777777" w:rsidR="00680558" w:rsidRPr="002A259B" w:rsidRDefault="00680558" w:rsidP="00B62DC5">
            <w:pPr>
              <w:widowControl w:val="0"/>
              <w:suppressAutoHyphens/>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udostępniać użytkownikom urzędu jedną wspólną książkę teleadresową z danymi pracowników urzędu, generowaną na podstawie danych ze słownika użytkowników i ze struktury organizacyjnej.</w:t>
            </w:r>
          </w:p>
        </w:tc>
      </w:tr>
      <w:tr w:rsidR="00680558" w:rsidRPr="002A259B" w14:paraId="6D83845E" w14:textId="77777777" w:rsidTr="00B62DC5">
        <w:tc>
          <w:tcPr>
            <w:tcW w:w="1134" w:type="dxa"/>
          </w:tcPr>
          <w:p w14:paraId="33182D19"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186DAC5"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 xml:space="preserve">pozwalać na wprowadzanie, gromadzenie, udostępnianie i wyszukiwanie dokumentów niezależnie od mechanizmów i zasad rządzących obiegiem dokumentów. W odniesieniu do takich dokumentów system EOD </w:t>
            </w:r>
            <w:r w:rsidRPr="00777734">
              <w:rPr>
                <w:rFonts w:asciiTheme="majorHAnsi" w:hAnsiTheme="majorHAnsi" w:cstheme="majorHAnsi"/>
              </w:rPr>
              <w:t xml:space="preserve">musi </w:t>
            </w:r>
            <w:r w:rsidRPr="002A259B">
              <w:rPr>
                <w:rFonts w:asciiTheme="majorHAnsi" w:hAnsiTheme="majorHAnsi" w:cstheme="majorHAnsi"/>
              </w:rPr>
              <w:t>umożliwiać opisanie za pomocą przypisanej (uprzednio zdefiniowanych) metadanych dokumentu, słów kluczowych oraz umieszczenie w drzewiastej strukturze katalogów.</w:t>
            </w:r>
          </w:p>
        </w:tc>
      </w:tr>
      <w:tr w:rsidR="00680558" w:rsidRPr="002A259B" w14:paraId="3E31CF5A" w14:textId="77777777" w:rsidTr="00B62DC5">
        <w:tc>
          <w:tcPr>
            <w:tcW w:w="1134" w:type="dxa"/>
          </w:tcPr>
          <w:p w14:paraId="6979EAF4"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0537868F"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Dostęp użytkowników do dokumentów wprowadzonych niezależnie od mechanizmu obiegu dokumentów musi być regulowany uprawnieniami.</w:t>
            </w:r>
          </w:p>
        </w:tc>
      </w:tr>
      <w:tr w:rsidR="00680558" w:rsidRPr="002A259B" w14:paraId="06BE2088" w14:textId="77777777" w:rsidTr="00B62DC5">
        <w:tc>
          <w:tcPr>
            <w:tcW w:w="1134" w:type="dxa"/>
          </w:tcPr>
          <w:p w14:paraId="17EC7A67"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6207890"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automatycznie sprawdzać poprawność wprowadzanych do systemu danych typu np. NIP, PESEL, REGON (tzw. walidacja).</w:t>
            </w:r>
          </w:p>
        </w:tc>
      </w:tr>
      <w:tr w:rsidR="00680558" w:rsidRPr="002A259B" w14:paraId="5BC519BC" w14:textId="77777777" w:rsidTr="00B62DC5">
        <w:tc>
          <w:tcPr>
            <w:tcW w:w="1134" w:type="dxa"/>
          </w:tcPr>
          <w:p w14:paraId="46F2AA51"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667CC602"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posiadać jednolity terminarz organizacji z możliwością wpisywania terminów i rocznic poszczególnym użytkownikom i grupom pracowników oraz ich powiadamiania.</w:t>
            </w:r>
          </w:p>
        </w:tc>
      </w:tr>
      <w:tr w:rsidR="00680558" w:rsidRPr="002A259B" w14:paraId="3C2C886C" w14:textId="77777777" w:rsidTr="00B62DC5">
        <w:tc>
          <w:tcPr>
            <w:tcW w:w="1134" w:type="dxa"/>
          </w:tcPr>
          <w:p w14:paraId="3379276D"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49EA4A2D"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gromadzić pliki (pliki załączników do dokumentu elektronicznego, odwzorowania cyfrowe zeskanowanych dokumentów) w dowolnych strukturach katalogowych, dając możliwość udostępnienia ich np. organom kontrolującym. W przypadku zastosowania przez Wykonawcę repozytorium plikowego przechowującego pliki w strukturze katalogowej np. systemu operacyjnego, system EOD musi zapewnić: integralność repozytorium plikowego z wykorzystywaną relacyjną bazą danych oraz zasady bezpieczeństwa i dostępu do danych gromadzonych w repozytorium plikowym.</w:t>
            </w:r>
          </w:p>
        </w:tc>
      </w:tr>
      <w:tr w:rsidR="00680558" w:rsidRPr="002A259B" w14:paraId="2AB4A511" w14:textId="77777777" w:rsidTr="00B62DC5">
        <w:tc>
          <w:tcPr>
            <w:tcW w:w="1134" w:type="dxa"/>
          </w:tcPr>
          <w:p w14:paraId="137A7C8A"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5D0883C9"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 xml:space="preserve">System EOD </w:t>
            </w:r>
            <w:r w:rsidRPr="00777734">
              <w:rPr>
                <w:rFonts w:asciiTheme="majorHAnsi" w:hAnsiTheme="majorHAnsi" w:cstheme="majorHAnsi"/>
              </w:rPr>
              <w:t xml:space="preserve">musi </w:t>
            </w:r>
            <w:r w:rsidRPr="002A259B">
              <w:rPr>
                <w:rFonts w:asciiTheme="majorHAnsi" w:hAnsiTheme="majorHAnsi" w:cstheme="majorHAnsi"/>
              </w:rPr>
              <w:t>umożliwiać wprowadzenie początkowych numerów startowych dla wszystkich spisów spraw oraz rejestrów, od których wraz startem aplikacji zaczyna się numerowanie w formie elektronicznej.</w:t>
            </w:r>
          </w:p>
        </w:tc>
      </w:tr>
      <w:tr w:rsidR="00680558" w:rsidRPr="002A259B" w14:paraId="43C89448" w14:textId="77777777" w:rsidTr="00B62DC5">
        <w:tc>
          <w:tcPr>
            <w:tcW w:w="1134" w:type="dxa"/>
          </w:tcPr>
          <w:p w14:paraId="6F2D37FE" w14:textId="77777777" w:rsidR="00680558" w:rsidRPr="002A259B" w:rsidRDefault="00680558" w:rsidP="00B62DC5">
            <w:pPr>
              <w:numPr>
                <w:ilvl w:val="0"/>
                <w:numId w:val="24"/>
              </w:numPr>
              <w:contextualSpacing/>
              <w:jc w:val="both"/>
              <w:rPr>
                <w:rFonts w:asciiTheme="majorHAnsi" w:hAnsiTheme="majorHAnsi" w:cstheme="majorHAnsi"/>
              </w:rPr>
            </w:pPr>
          </w:p>
        </w:tc>
        <w:tc>
          <w:tcPr>
            <w:tcW w:w="8505" w:type="dxa"/>
          </w:tcPr>
          <w:p w14:paraId="34C9FBAB" w14:textId="77777777" w:rsidR="00680558" w:rsidRPr="002A259B" w:rsidRDefault="00680558" w:rsidP="00B62DC5">
            <w:pPr>
              <w:jc w:val="both"/>
              <w:rPr>
                <w:rFonts w:asciiTheme="majorHAnsi" w:hAnsiTheme="majorHAnsi" w:cstheme="majorHAnsi"/>
              </w:rPr>
            </w:pPr>
            <w:r w:rsidRPr="002A259B">
              <w:rPr>
                <w:rFonts w:asciiTheme="majorHAnsi" w:hAnsiTheme="majorHAnsi" w:cstheme="majorHAnsi"/>
              </w:rPr>
              <w:t>Wszystkie operacje zapisywane w historii, w logach aplikacji muszą być przyporządkowane do konkretnego użytkownika nawet, jeśli pracuje w zastępstwie.</w:t>
            </w:r>
          </w:p>
        </w:tc>
      </w:tr>
    </w:tbl>
    <w:p w14:paraId="00ED5ABD" w14:textId="77777777" w:rsidR="00680558" w:rsidRPr="002A259B" w:rsidRDefault="00680558" w:rsidP="00680558">
      <w:pPr>
        <w:autoSpaceDE w:val="0"/>
        <w:autoSpaceDN w:val="0"/>
        <w:adjustRightInd w:val="0"/>
        <w:spacing w:line="240" w:lineRule="auto"/>
        <w:contextualSpacing/>
        <w:jc w:val="both"/>
        <w:rPr>
          <w:rFonts w:asciiTheme="majorHAnsi" w:hAnsiTheme="majorHAnsi" w:cstheme="majorHAnsi"/>
          <w:b/>
          <w:color w:val="000000"/>
          <w:lang w:eastAsia="zh-CN"/>
        </w:rPr>
      </w:pPr>
    </w:p>
    <w:p w14:paraId="2CBEAA33" w14:textId="77777777" w:rsidR="00680558" w:rsidRPr="002A259B" w:rsidRDefault="00680558" w:rsidP="00680558">
      <w:pPr>
        <w:spacing w:line="240" w:lineRule="auto"/>
        <w:rPr>
          <w:rFonts w:asciiTheme="majorHAnsi" w:hAnsiTheme="majorHAnsi" w:cstheme="majorHAnsi"/>
        </w:rPr>
      </w:pPr>
    </w:p>
    <w:p w14:paraId="29944072" w14:textId="77777777" w:rsidR="00680558" w:rsidRDefault="00680558" w:rsidP="00680558">
      <w:pPr>
        <w:rPr>
          <w:rFonts w:ascii="Calibri Light" w:eastAsiaTheme="majorEastAsia" w:hAnsi="Calibri Light" w:cs="Calibri Light"/>
          <w:color w:val="2F5496" w:themeColor="accent1" w:themeShade="BF"/>
          <w:sz w:val="32"/>
          <w:szCs w:val="32"/>
        </w:rPr>
        <w:sectPr w:rsidR="006805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37791331" w14:textId="77777777" w:rsidR="00680558" w:rsidRPr="00995FCA" w:rsidRDefault="00680558" w:rsidP="00680558">
      <w:pPr>
        <w:pStyle w:val="Nagwek1"/>
        <w:numPr>
          <w:ilvl w:val="0"/>
          <w:numId w:val="2"/>
        </w:numPr>
        <w:spacing w:after="240"/>
        <w:rPr>
          <w:rFonts w:ascii="Calibri Light" w:hAnsi="Calibri Light" w:cs="Calibri Light"/>
        </w:rPr>
      </w:pPr>
      <w:r w:rsidRPr="00995FCA">
        <w:rPr>
          <w:rFonts w:ascii="Calibri Light" w:hAnsi="Calibri Light" w:cs="Calibri Light"/>
        </w:rPr>
        <w:lastRenderedPageBreak/>
        <w:t>Utworzenie, uruchomienie formularzy elektronicznych oraz e-usług publicznych dla wszystkich parterów projektu.</w:t>
      </w:r>
    </w:p>
    <w:p w14:paraId="3AE222B8" w14:textId="77777777" w:rsidR="00680558" w:rsidRPr="00995FCA" w:rsidRDefault="00680558" w:rsidP="00680558">
      <w:pPr>
        <w:pStyle w:val="Akapitzlist"/>
        <w:numPr>
          <w:ilvl w:val="0"/>
          <w:numId w:val="29"/>
        </w:numPr>
        <w:rPr>
          <w:rFonts w:ascii="Calibri Light" w:hAnsi="Calibri Light" w:cs="Calibri Light"/>
          <w:b/>
        </w:rPr>
      </w:pPr>
      <w:r w:rsidRPr="00995FCA">
        <w:rPr>
          <w:rFonts w:ascii="Calibri Light" w:hAnsi="Calibri Light" w:cs="Calibri Light"/>
          <w:b/>
        </w:rPr>
        <w:t>W ramach przedmiotowego zamówienia Zamawiający wymaga uruchomienia następujących e-usług publicznych:</w:t>
      </w:r>
    </w:p>
    <w:tbl>
      <w:tblPr>
        <w:tblStyle w:val="Tabela-Siatka"/>
        <w:tblW w:w="0" w:type="auto"/>
        <w:tblLook w:val="04A0" w:firstRow="1" w:lastRow="0" w:firstColumn="1" w:lastColumn="0" w:noHBand="0" w:noVBand="1"/>
      </w:tblPr>
      <w:tblGrid>
        <w:gridCol w:w="561"/>
        <w:gridCol w:w="7089"/>
        <w:gridCol w:w="992"/>
        <w:gridCol w:w="567"/>
        <w:gridCol w:w="851"/>
        <w:gridCol w:w="567"/>
        <w:gridCol w:w="992"/>
        <w:gridCol w:w="749"/>
        <w:gridCol w:w="1626"/>
      </w:tblGrid>
      <w:tr w:rsidR="00680558" w:rsidRPr="006E100C" w14:paraId="44B24F10" w14:textId="77777777" w:rsidTr="00B62DC5">
        <w:trPr>
          <w:cantSplit/>
          <w:trHeight w:val="1884"/>
          <w:tblHeader/>
        </w:trPr>
        <w:tc>
          <w:tcPr>
            <w:tcW w:w="561" w:type="dxa"/>
            <w:shd w:val="clear" w:color="auto" w:fill="D9D9D9" w:themeFill="background1" w:themeFillShade="D9"/>
            <w:noWrap/>
            <w:vAlign w:val="center"/>
            <w:hideMark/>
          </w:tcPr>
          <w:p w14:paraId="105ABBD2"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Lp.</w:t>
            </w:r>
          </w:p>
        </w:tc>
        <w:tc>
          <w:tcPr>
            <w:tcW w:w="7089" w:type="dxa"/>
            <w:shd w:val="clear" w:color="auto" w:fill="D9D9D9" w:themeFill="background1" w:themeFillShade="D9"/>
            <w:noWrap/>
            <w:vAlign w:val="center"/>
            <w:hideMark/>
          </w:tcPr>
          <w:p w14:paraId="03E42C01"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Rodzaj e-usługi</w:t>
            </w:r>
          </w:p>
        </w:tc>
        <w:tc>
          <w:tcPr>
            <w:tcW w:w="992" w:type="dxa"/>
            <w:shd w:val="clear" w:color="auto" w:fill="D9D9D9" w:themeFill="background1" w:themeFillShade="D9"/>
            <w:textDirection w:val="tbRl"/>
            <w:vAlign w:val="center"/>
            <w:hideMark/>
          </w:tcPr>
          <w:p w14:paraId="6378C521" w14:textId="77777777" w:rsidR="00680558" w:rsidRPr="00682ED0" w:rsidRDefault="00680558" w:rsidP="00B62DC5">
            <w:pPr>
              <w:ind w:left="113" w:right="113"/>
              <w:jc w:val="center"/>
              <w:rPr>
                <w:rFonts w:ascii="Calibri Light" w:hAnsi="Calibri Light" w:cs="Calibri Light"/>
              </w:rPr>
            </w:pPr>
            <w:r w:rsidRPr="00682ED0">
              <w:rPr>
                <w:rFonts w:ascii="Calibri Light" w:hAnsi="Calibri Light" w:cs="Calibri Light"/>
              </w:rPr>
              <w:t>Proponowany PD</w:t>
            </w:r>
          </w:p>
        </w:tc>
        <w:tc>
          <w:tcPr>
            <w:tcW w:w="567" w:type="dxa"/>
            <w:shd w:val="clear" w:color="auto" w:fill="D9D9D9" w:themeFill="background1" w:themeFillShade="D9"/>
            <w:textDirection w:val="tbRl"/>
            <w:vAlign w:val="center"/>
            <w:hideMark/>
          </w:tcPr>
          <w:p w14:paraId="2B2F679E" w14:textId="77777777" w:rsidR="00680558" w:rsidRPr="00682ED0" w:rsidRDefault="00680558" w:rsidP="00B62DC5">
            <w:pPr>
              <w:ind w:left="113" w:right="113"/>
              <w:jc w:val="center"/>
              <w:rPr>
                <w:rFonts w:ascii="Calibri Light" w:hAnsi="Calibri Light" w:cs="Calibri Light"/>
              </w:rPr>
            </w:pPr>
            <w:r w:rsidRPr="00682ED0">
              <w:rPr>
                <w:rFonts w:ascii="Calibri Light" w:hAnsi="Calibri Light" w:cs="Calibri Light"/>
              </w:rPr>
              <w:t>Gmina Kije</w:t>
            </w:r>
          </w:p>
        </w:tc>
        <w:tc>
          <w:tcPr>
            <w:tcW w:w="851" w:type="dxa"/>
            <w:shd w:val="clear" w:color="auto" w:fill="D9D9D9" w:themeFill="background1" w:themeFillShade="D9"/>
            <w:textDirection w:val="tbRl"/>
            <w:vAlign w:val="center"/>
            <w:hideMark/>
          </w:tcPr>
          <w:p w14:paraId="54A6F010" w14:textId="77777777" w:rsidR="00680558" w:rsidRPr="00682ED0" w:rsidRDefault="00680558" w:rsidP="00B62DC5">
            <w:pPr>
              <w:ind w:left="113" w:right="113"/>
              <w:jc w:val="center"/>
              <w:rPr>
                <w:rFonts w:ascii="Calibri Light" w:hAnsi="Calibri Light" w:cs="Calibri Light"/>
              </w:rPr>
            </w:pPr>
            <w:r w:rsidRPr="00682ED0">
              <w:rPr>
                <w:rFonts w:ascii="Calibri Light" w:hAnsi="Calibri Light" w:cs="Calibri Light"/>
              </w:rPr>
              <w:t>Gminna Biblioteka Publiczna w Kijach</w:t>
            </w:r>
          </w:p>
        </w:tc>
        <w:tc>
          <w:tcPr>
            <w:tcW w:w="567" w:type="dxa"/>
            <w:shd w:val="clear" w:color="auto" w:fill="D9D9D9" w:themeFill="background1" w:themeFillShade="D9"/>
            <w:textDirection w:val="tbRl"/>
            <w:vAlign w:val="center"/>
            <w:hideMark/>
          </w:tcPr>
          <w:p w14:paraId="23548396" w14:textId="77777777" w:rsidR="00680558" w:rsidRPr="00682ED0" w:rsidRDefault="00680558" w:rsidP="00B62DC5">
            <w:pPr>
              <w:ind w:left="113" w:right="113"/>
              <w:jc w:val="center"/>
              <w:rPr>
                <w:rFonts w:ascii="Calibri Light" w:hAnsi="Calibri Light" w:cs="Calibri Light"/>
              </w:rPr>
            </w:pPr>
            <w:r w:rsidRPr="00682ED0">
              <w:rPr>
                <w:rFonts w:ascii="Calibri Light" w:hAnsi="Calibri Light" w:cs="Calibri Light"/>
              </w:rPr>
              <w:t>Gmina Sobków</w:t>
            </w:r>
          </w:p>
        </w:tc>
        <w:tc>
          <w:tcPr>
            <w:tcW w:w="992" w:type="dxa"/>
            <w:shd w:val="clear" w:color="auto" w:fill="D9D9D9" w:themeFill="background1" w:themeFillShade="D9"/>
            <w:textDirection w:val="tbRl"/>
            <w:vAlign w:val="center"/>
            <w:hideMark/>
          </w:tcPr>
          <w:p w14:paraId="7C48C8F0" w14:textId="77777777" w:rsidR="00680558" w:rsidRPr="00682ED0" w:rsidRDefault="00680558" w:rsidP="00B62DC5">
            <w:pPr>
              <w:ind w:left="113" w:right="113"/>
              <w:jc w:val="center"/>
              <w:rPr>
                <w:rFonts w:ascii="Calibri Light" w:hAnsi="Calibri Light" w:cs="Calibri Light"/>
              </w:rPr>
            </w:pPr>
            <w:r w:rsidRPr="00682ED0">
              <w:rPr>
                <w:rFonts w:ascii="Calibri Light" w:hAnsi="Calibri Light" w:cs="Calibri Light"/>
              </w:rPr>
              <w:t>Gminna Biblioteka Publiczna w Sobkowie</w:t>
            </w:r>
          </w:p>
        </w:tc>
        <w:tc>
          <w:tcPr>
            <w:tcW w:w="749" w:type="dxa"/>
            <w:shd w:val="clear" w:color="auto" w:fill="D9D9D9" w:themeFill="background1" w:themeFillShade="D9"/>
            <w:textDirection w:val="tbRl"/>
            <w:vAlign w:val="center"/>
            <w:hideMark/>
          </w:tcPr>
          <w:p w14:paraId="0F5188EA" w14:textId="77777777" w:rsidR="00680558" w:rsidRPr="00682ED0" w:rsidRDefault="00680558" w:rsidP="00B62DC5">
            <w:pPr>
              <w:ind w:left="113" w:right="113"/>
              <w:jc w:val="center"/>
              <w:rPr>
                <w:rFonts w:ascii="Calibri Light" w:hAnsi="Calibri Light" w:cs="Calibri Light"/>
              </w:rPr>
            </w:pPr>
            <w:r w:rsidRPr="00682ED0">
              <w:rPr>
                <w:rFonts w:ascii="Calibri Light" w:hAnsi="Calibri Light" w:cs="Calibri Light"/>
              </w:rPr>
              <w:t>Miasto i Gmina Morawica</w:t>
            </w:r>
          </w:p>
        </w:tc>
        <w:tc>
          <w:tcPr>
            <w:tcW w:w="1626" w:type="dxa"/>
            <w:shd w:val="clear" w:color="auto" w:fill="D9D9D9" w:themeFill="background1" w:themeFillShade="D9"/>
            <w:textDirection w:val="tbRl"/>
            <w:vAlign w:val="center"/>
            <w:hideMark/>
          </w:tcPr>
          <w:p w14:paraId="45FE37DF" w14:textId="77777777" w:rsidR="00680558" w:rsidRPr="00682ED0" w:rsidRDefault="00680558" w:rsidP="00B62DC5">
            <w:pPr>
              <w:ind w:left="113" w:right="113"/>
              <w:jc w:val="center"/>
              <w:rPr>
                <w:rFonts w:ascii="Calibri Light" w:hAnsi="Calibri Light" w:cs="Calibri Light"/>
              </w:rPr>
            </w:pPr>
            <w:r w:rsidRPr="00682ED0">
              <w:rPr>
                <w:rFonts w:ascii="Calibri Light" w:hAnsi="Calibri Light" w:cs="Calibri Light"/>
              </w:rPr>
              <w:t>Miejsko-Gminna Biblioteka Publiczna im. Jana Pawła II w Morawicy</w:t>
            </w:r>
          </w:p>
        </w:tc>
      </w:tr>
      <w:tr w:rsidR="00680558" w:rsidRPr="006E100C" w14:paraId="1182FD93" w14:textId="77777777" w:rsidTr="00B62DC5">
        <w:trPr>
          <w:trHeight w:val="2492"/>
        </w:trPr>
        <w:tc>
          <w:tcPr>
            <w:tcW w:w="561" w:type="dxa"/>
            <w:noWrap/>
            <w:vAlign w:val="center"/>
            <w:hideMark/>
          </w:tcPr>
          <w:p w14:paraId="078FE59E"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1.</w:t>
            </w:r>
          </w:p>
        </w:tc>
        <w:tc>
          <w:tcPr>
            <w:tcW w:w="7089" w:type="dxa"/>
            <w:hideMark/>
          </w:tcPr>
          <w:p w14:paraId="366898D8"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Elektroniczna informacja w sprawie podatku od nieruchomości (typ usługi A2C), poziom dojrzałości 5, transakcja w  trybie on-line. Na zakres składa się możliwość złożenia informacji w sprawie podatku od nieruchomości drogą elektroniczną, uzyskania urzędowego potwierdzenia przedłożenia, uzyskania elektronicznej decyzji podatkowej oraz dokonania płatności elektronicznej. Ponadto zakłada się wprowadzenie powiadomień SMS </w:t>
            </w:r>
            <w:r w:rsidRPr="00076971">
              <w:rPr>
                <w:rFonts w:ascii="Calibri Light" w:hAnsi="Calibri Light" w:cs="Calibri Light"/>
              </w:rPr>
              <w:t>lub e-mail lub powiadomień na aplikację mobilną</w:t>
            </w:r>
            <w:r w:rsidRPr="00682ED0">
              <w:rPr>
                <w:rFonts w:ascii="Calibri Light" w:hAnsi="Calibri Light" w:cs="Calibri Light"/>
              </w:rPr>
              <w:t xml:space="preserve"> o terminie zbliżającej się płatności, a także częściowo wypełnione formularze w celu usprawnienia całego procesu.</w:t>
            </w:r>
          </w:p>
        </w:tc>
        <w:tc>
          <w:tcPr>
            <w:tcW w:w="992" w:type="dxa"/>
            <w:vAlign w:val="center"/>
            <w:hideMark/>
          </w:tcPr>
          <w:p w14:paraId="65BC6404"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5</w:t>
            </w:r>
          </w:p>
        </w:tc>
        <w:tc>
          <w:tcPr>
            <w:tcW w:w="567" w:type="dxa"/>
            <w:noWrap/>
            <w:vAlign w:val="center"/>
            <w:hideMark/>
          </w:tcPr>
          <w:p w14:paraId="0755ED96"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068837D6"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32D2C3E4"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5AB1CFAD"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7279157B"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2A3A16A2" w14:textId="77777777" w:rsidR="00680558" w:rsidRPr="00682ED0" w:rsidRDefault="00680558" w:rsidP="00B62DC5">
            <w:pPr>
              <w:jc w:val="center"/>
              <w:rPr>
                <w:rFonts w:ascii="Calibri Light" w:hAnsi="Calibri Light" w:cs="Calibri Light"/>
                <w:b/>
                <w:bCs/>
              </w:rPr>
            </w:pPr>
          </w:p>
        </w:tc>
      </w:tr>
      <w:tr w:rsidR="00680558" w:rsidRPr="006E100C" w14:paraId="078165F9" w14:textId="77777777" w:rsidTr="00B62DC5">
        <w:trPr>
          <w:trHeight w:val="2686"/>
        </w:trPr>
        <w:tc>
          <w:tcPr>
            <w:tcW w:w="561" w:type="dxa"/>
            <w:noWrap/>
            <w:vAlign w:val="center"/>
            <w:hideMark/>
          </w:tcPr>
          <w:p w14:paraId="6946B722"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2.</w:t>
            </w:r>
          </w:p>
        </w:tc>
        <w:tc>
          <w:tcPr>
            <w:tcW w:w="7089" w:type="dxa"/>
            <w:hideMark/>
          </w:tcPr>
          <w:p w14:paraId="58EC7F2C"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Elektroniczna deklaracja w sprawie podatku od nieruchomości (typ usługi A2C), poziom dojrzałości  5,transakcja w trybie on-line –na  zakres składa się możliwość złożenia deklaracji w sprawie podatku od  nieruchomości drogą elektroniczną,  uzyskania urzędowego potwierdzenia przedłożenia oraz dokonania płatności elektronicznej. Ponadto zakłada się wprowadzenie powiadomień SMS </w:t>
            </w:r>
            <w:r w:rsidRPr="00076971">
              <w:rPr>
                <w:rFonts w:ascii="Calibri Light" w:hAnsi="Calibri Light" w:cs="Calibri Light"/>
              </w:rPr>
              <w:t>lub e-mail lub powiadomień na aplikację mobilną</w:t>
            </w:r>
            <w:r w:rsidRPr="00682ED0">
              <w:rPr>
                <w:rFonts w:ascii="Calibri Light" w:hAnsi="Calibri Light" w:cs="Calibri Light"/>
              </w:rPr>
              <w:t xml:space="preserve"> o terminie zbliżającej się płatności, a także  częściowo wypełnione formularze w  celu usprawnienia całego procesu.</w:t>
            </w:r>
          </w:p>
        </w:tc>
        <w:tc>
          <w:tcPr>
            <w:tcW w:w="992" w:type="dxa"/>
            <w:vAlign w:val="center"/>
            <w:hideMark/>
          </w:tcPr>
          <w:p w14:paraId="03D7A370"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5</w:t>
            </w:r>
          </w:p>
        </w:tc>
        <w:tc>
          <w:tcPr>
            <w:tcW w:w="567" w:type="dxa"/>
            <w:noWrap/>
            <w:vAlign w:val="center"/>
            <w:hideMark/>
          </w:tcPr>
          <w:p w14:paraId="02A5BB1C"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2B07D639"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66B21343"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5899D7EA"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20FD1F66"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29AA5B68" w14:textId="77777777" w:rsidR="00680558" w:rsidRPr="00682ED0" w:rsidRDefault="00680558" w:rsidP="00B62DC5">
            <w:pPr>
              <w:jc w:val="center"/>
              <w:rPr>
                <w:rFonts w:ascii="Calibri Light" w:hAnsi="Calibri Light" w:cs="Calibri Light"/>
                <w:b/>
                <w:bCs/>
              </w:rPr>
            </w:pPr>
          </w:p>
        </w:tc>
      </w:tr>
      <w:tr w:rsidR="00680558" w:rsidRPr="006E100C" w14:paraId="40A22DEC" w14:textId="77777777" w:rsidTr="00B62DC5">
        <w:trPr>
          <w:trHeight w:val="2537"/>
        </w:trPr>
        <w:tc>
          <w:tcPr>
            <w:tcW w:w="561" w:type="dxa"/>
            <w:noWrap/>
            <w:vAlign w:val="center"/>
            <w:hideMark/>
          </w:tcPr>
          <w:p w14:paraId="0A31B5FC"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lastRenderedPageBreak/>
              <w:t>3.</w:t>
            </w:r>
          </w:p>
        </w:tc>
        <w:tc>
          <w:tcPr>
            <w:tcW w:w="7089" w:type="dxa"/>
            <w:hideMark/>
          </w:tcPr>
          <w:p w14:paraId="301F44B0"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Elektroniczna informacja w sprawie  podatku rolnego (typ usługi A2C),  poziom dojrzałości 5, transakcja w  trybie on-line – na zakres składa się możliwość złożenia informacji w  sprawie podatku rolnego drogą  elektroniczną, uzyskania urzędowego potwierdzenia przedłożenia,  uzyskania elektronicznej decyzji  podatkowej oraz dokonania płatności  elektronicznej. Ponadto zakłada się wprowadzenie powiadomień SMS </w:t>
            </w:r>
            <w:r w:rsidRPr="00076971">
              <w:rPr>
                <w:rFonts w:ascii="Calibri Light" w:hAnsi="Calibri Light" w:cs="Calibri Light"/>
              </w:rPr>
              <w:t>lub e-mail lub powiadomień na aplikację mobilną</w:t>
            </w:r>
            <w:r w:rsidRPr="00682ED0">
              <w:rPr>
                <w:rFonts w:ascii="Calibri Light" w:hAnsi="Calibri Light" w:cs="Calibri Light"/>
              </w:rPr>
              <w:t xml:space="preserve"> o terminie zbliżającej się płatności, a także częściowo wypełnione formularze w celu usprawnienia całego procesu.</w:t>
            </w:r>
          </w:p>
        </w:tc>
        <w:tc>
          <w:tcPr>
            <w:tcW w:w="992" w:type="dxa"/>
            <w:vAlign w:val="center"/>
            <w:hideMark/>
          </w:tcPr>
          <w:p w14:paraId="3A9AD9FF"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5</w:t>
            </w:r>
          </w:p>
        </w:tc>
        <w:tc>
          <w:tcPr>
            <w:tcW w:w="567" w:type="dxa"/>
            <w:noWrap/>
            <w:vAlign w:val="center"/>
            <w:hideMark/>
          </w:tcPr>
          <w:p w14:paraId="61A9DF1B"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4CE0F5FC"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6D49A2F4"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3CFD65C0"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60353B02"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7525A7C5" w14:textId="77777777" w:rsidR="00680558" w:rsidRPr="00682ED0" w:rsidRDefault="00680558" w:rsidP="00B62DC5">
            <w:pPr>
              <w:jc w:val="center"/>
              <w:rPr>
                <w:rFonts w:ascii="Calibri Light" w:hAnsi="Calibri Light" w:cs="Calibri Light"/>
                <w:b/>
                <w:bCs/>
              </w:rPr>
            </w:pPr>
          </w:p>
        </w:tc>
      </w:tr>
      <w:tr w:rsidR="00680558" w:rsidRPr="006E100C" w14:paraId="6DAEA09E" w14:textId="77777777" w:rsidTr="00B62DC5">
        <w:trPr>
          <w:trHeight w:val="2260"/>
        </w:trPr>
        <w:tc>
          <w:tcPr>
            <w:tcW w:w="561" w:type="dxa"/>
            <w:noWrap/>
            <w:vAlign w:val="center"/>
            <w:hideMark/>
          </w:tcPr>
          <w:p w14:paraId="28C88C3B"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7089" w:type="dxa"/>
            <w:hideMark/>
          </w:tcPr>
          <w:p w14:paraId="30B87094"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Elektroniczna deklaracja w sprawie  podatku rolnego (typ  usługi  A2C),  poziom dojrzałości 5, transakcja w  trybie on-line – na zakres składa się możliwość złożenia deklaracji w  sprawie podatku rolnego drogą  elektroniczną, uzyskania urzędowego potwierdzenia przedłożenia oraz dokonania płatności elektronicznej</w:t>
            </w:r>
            <w:r>
              <w:rPr>
                <w:rFonts w:ascii="Calibri Light" w:hAnsi="Calibri Light" w:cs="Calibri Light"/>
              </w:rPr>
              <w:t xml:space="preserve">. </w:t>
            </w:r>
            <w:r w:rsidRPr="00682ED0">
              <w:rPr>
                <w:rFonts w:ascii="Calibri Light" w:hAnsi="Calibri Light" w:cs="Calibri Light"/>
              </w:rPr>
              <w:t xml:space="preserve">Ponadto  zakłada się wprowadzenie  powiadomień SMS </w:t>
            </w:r>
            <w:r w:rsidRPr="00076971">
              <w:rPr>
                <w:rFonts w:ascii="Calibri Light" w:hAnsi="Calibri Light" w:cs="Calibri Light"/>
              </w:rPr>
              <w:t>lub e-mail lub powiadomień na aplikację mobilną</w:t>
            </w:r>
            <w:r w:rsidRPr="00682ED0">
              <w:rPr>
                <w:rFonts w:ascii="Calibri Light" w:hAnsi="Calibri Light" w:cs="Calibri Light"/>
              </w:rPr>
              <w:t xml:space="preserve"> o terminie  zbliżającej się płatności, a także częściowo wypełnione formularze w celu usprawnienia całego procesu.</w:t>
            </w:r>
          </w:p>
        </w:tc>
        <w:tc>
          <w:tcPr>
            <w:tcW w:w="992" w:type="dxa"/>
            <w:vAlign w:val="center"/>
            <w:hideMark/>
          </w:tcPr>
          <w:p w14:paraId="2EC399A2"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5</w:t>
            </w:r>
          </w:p>
        </w:tc>
        <w:tc>
          <w:tcPr>
            <w:tcW w:w="567" w:type="dxa"/>
            <w:noWrap/>
            <w:vAlign w:val="center"/>
            <w:hideMark/>
          </w:tcPr>
          <w:p w14:paraId="20E9BAB7"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41ACB04F"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18F49886"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7A8C0DA4"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69F438EC"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5938A8C0" w14:textId="77777777" w:rsidR="00680558" w:rsidRPr="00682ED0" w:rsidRDefault="00680558" w:rsidP="00B62DC5">
            <w:pPr>
              <w:jc w:val="center"/>
              <w:rPr>
                <w:rFonts w:ascii="Calibri Light" w:hAnsi="Calibri Light" w:cs="Calibri Light"/>
                <w:b/>
                <w:bCs/>
              </w:rPr>
            </w:pPr>
          </w:p>
        </w:tc>
      </w:tr>
      <w:tr w:rsidR="00680558" w:rsidRPr="006E100C" w14:paraId="266499CC" w14:textId="77777777" w:rsidTr="00B62DC5">
        <w:trPr>
          <w:trHeight w:val="2395"/>
        </w:trPr>
        <w:tc>
          <w:tcPr>
            <w:tcW w:w="561" w:type="dxa"/>
            <w:noWrap/>
            <w:vAlign w:val="center"/>
            <w:hideMark/>
          </w:tcPr>
          <w:p w14:paraId="5F54C98E"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lastRenderedPageBreak/>
              <w:t>5.</w:t>
            </w:r>
          </w:p>
        </w:tc>
        <w:tc>
          <w:tcPr>
            <w:tcW w:w="7089" w:type="dxa"/>
            <w:hideMark/>
          </w:tcPr>
          <w:p w14:paraId="52C525AD"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Elektroniczna informacja w sprawie podatku leśnego (typ  usługi  A2C),  poziom dojrzałości 5, transakcja w  trybie on-line – na zakres składa się możliwość złożenia informacji w sprawie podatku leśnego drogą elektroniczną oraz uzyskania urzędowego potwierdzenia przedłożenia, uzyskania elektronicznej decyzji podatkowej i dokonania płatności elektronicznej.  Ponadto  zakłada się wprowadzenie powiadomień SMS </w:t>
            </w:r>
            <w:r w:rsidRPr="00076971">
              <w:rPr>
                <w:rFonts w:ascii="Calibri Light" w:hAnsi="Calibri Light" w:cs="Calibri Light"/>
              </w:rPr>
              <w:t>lub e-mail lub powiadomień na aplikację mobilną</w:t>
            </w:r>
            <w:r w:rsidRPr="00682ED0">
              <w:rPr>
                <w:rFonts w:ascii="Calibri Light" w:hAnsi="Calibri Light" w:cs="Calibri Light"/>
              </w:rPr>
              <w:t xml:space="preserve"> o terminie zbliżającej się płatności, a także częściowo wypełnione formularze w celu usprawnienia całego procesu. </w:t>
            </w:r>
          </w:p>
        </w:tc>
        <w:tc>
          <w:tcPr>
            <w:tcW w:w="992" w:type="dxa"/>
            <w:vAlign w:val="center"/>
            <w:hideMark/>
          </w:tcPr>
          <w:p w14:paraId="7043368F"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5</w:t>
            </w:r>
          </w:p>
        </w:tc>
        <w:tc>
          <w:tcPr>
            <w:tcW w:w="567" w:type="dxa"/>
            <w:noWrap/>
            <w:vAlign w:val="center"/>
            <w:hideMark/>
          </w:tcPr>
          <w:p w14:paraId="5D910E8C"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20E801C7"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7F98FEDD"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2B7660BE"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776A279F"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3E7EED5B" w14:textId="77777777" w:rsidR="00680558" w:rsidRPr="00682ED0" w:rsidRDefault="00680558" w:rsidP="00B62DC5">
            <w:pPr>
              <w:jc w:val="center"/>
              <w:rPr>
                <w:rFonts w:ascii="Calibri Light" w:hAnsi="Calibri Light" w:cs="Calibri Light"/>
                <w:b/>
                <w:bCs/>
              </w:rPr>
            </w:pPr>
          </w:p>
        </w:tc>
      </w:tr>
      <w:tr w:rsidR="00680558" w:rsidRPr="006E100C" w14:paraId="3D509992" w14:textId="77777777" w:rsidTr="00B62DC5">
        <w:trPr>
          <w:trHeight w:val="2112"/>
        </w:trPr>
        <w:tc>
          <w:tcPr>
            <w:tcW w:w="561" w:type="dxa"/>
            <w:noWrap/>
            <w:vAlign w:val="center"/>
            <w:hideMark/>
          </w:tcPr>
          <w:p w14:paraId="7C6CE380"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6.</w:t>
            </w:r>
          </w:p>
        </w:tc>
        <w:tc>
          <w:tcPr>
            <w:tcW w:w="7089" w:type="dxa"/>
            <w:hideMark/>
          </w:tcPr>
          <w:p w14:paraId="78608EC5"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Elektroniczna deklaracja w sprawie  podatku leśnego (typ  usługi  A2C),  poziom dojrzałości 5, transakcja w  trybie on-line – na zakres składa się możliwość złożenia deklaracji w  sprawie podatku leśnego drogą  elektroniczną, uzyskania urzędowego potwierdzenia przedłożenia oraz dokonania płatności elektronicznej. Ponadto  zakłada się wprowadzenie  powiadomień SMS </w:t>
            </w:r>
            <w:r w:rsidRPr="00076971">
              <w:rPr>
                <w:rFonts w:ascii="Calibri Light" w:hAnsi="Calibri Light" w:cs="Calibri Light"/>
              </w:rPr>
              <w:t>lub e-mail lub powiadomień na aplikację mobilną</w:t>
            </w:r>
            <w:r w:rsidRPr="00682ED0">
              <w:rPr>
                <w:rFonts w:ascii="Calibri Light" w:hAnsi="Calibri Light" w:cs="Calibri Light"/>
              </w:rPr>
              <w:t xml:space="preserve"> o terminie  zbliżającej się płatności, a także częściowo wypełnione formularze w celu usprawnienia całego procesu.</w:t>
            </w:r>
          </w:p>
        </w:tc>
        <w:tc>
          <w:tcPr>
            <w:tcW w:w="992" w:type="dxa"/>
            <w:vAlign w:val="center"/>
            <w:hideMark/>
          </w:tcPr>
          <w:p w14:paraId="2B5223B6"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5</w:t>
            </w:r>
          </w:p>
        </w:tc>
        <w:tc>
          <w:tcPr>
            <w:tcW w:w="567" w:type="dxa"/>
            <w:noWrap/>
            <w:vAlign w:val="center"/>
            <w:hideMark/>
          </w:tcPr>
          <w:p w14:paraId="0930D89C"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31F283D5"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3FB84DD5"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1C8EBAD9"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2AA2E1D6"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45BEA1C3" w14:textId="77777777" w:rsidR="00680558" w:rsidRPr="00682ED0" w:rsidRDefault="00680558" w:rsidP="00B62DC5">
            <w:pPr>
              <w:jc w:val="center"/>
              <w:rPr>
                <w:rFonts w:ascii="Calibri Light" w:hAnsi="Calibri Light" w:cs="Calibri Light"/>
                <w:b/>
                <w:bCs/>
              </w:rPr>
            </w:pPr>
          </w:p>
        </w:tc>
      </w:tr>
      <w:tr w:rsidR="00680558" w:rsidRPr="006E100C" w14:paraId="66269837" w14:textId="77777777" w:rsidTr="00B62DC5">
        <w:trPr>
          <w:trHeight w:val="2794"/>
        </w:trPr>
        <w:tc>
          <w:tcPr>
            <w:tcW w:w="561" w:type="dxa"/>
            <w:noWrap/>
            <w:vAlign w:val="center"/>
            <w:hideMark/>
          </w:tcPr>
          <w:p w14:paraId="582046D0"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lastRenderedPageBreak/>
              <w:t>7.</w:t>
            </w:r>
          </w:p>
        </w:tc>
        <w:tc>
          <w:tcPr>
            <w:tcW w:w="7089" w:type="dxa"/>
            <w:hideMark/>
          </w:tcPr>
          <w:p w14:paraId="69496C0E"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Elektroniczna deklaracja o wysokości opłat za gospodarowanie odpadami komunalnymi w nieruchomościach zamieszkałych (typ usługi A2C), poziom dojrzałości 5, transakcja w  trybie on-line – na zakres składa się możliwość złożenia deklaracji o opłatach za odpady komunalne w nieruchomościach zamieszkałych drogą elektroniczną, uzyskania urzędowego potwierdzenia przedłożenia oraz dokonania płatności elektronicznej. Ponadto zakłada się wprowadzenie powiadomień SMS </w:t>
            </w:r>
            <w:r w:rsidRPr="00076971">
              <w:rPr>
                <w:rFonts w:ascii="Calibri Light" w:hAnsi="Calibri Light" w:cs="Calibri Light"/>
              </w:rPr>
              <w:t>lub e-mail lub powiadomień na aplikację mobilną o</w:t>
            </w:r>
            <w:r w:rsidRPr="00682ED0">
              <w:rPr>
                <w:rFonts w:ascii="Calibri Light" w:hAnsi="Calibri Light" w:cs="Calibri Light"/>
              </w:rPr>
              <w:t xml:space="preserve"> terminie zbliżającej się płatności, a także  częściowo wypełnione formularze w  celu usprawnienia całego procesu.</w:t>
            </w:r>
          </w:p>
        </w:tc>
        <w:tc>
          <w:tcPr>
            <w:tcW w:w="992" w:type="dxa"/>
            <w:vAlign w:val="center"/>
            <w:hideMark/>
          </w:tcPr>
          <w:p w14:paraId="40C354C4"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5</w:t>
            </w:r>
          </w:p>
        </w:tc>
        <w:tc>
          <w:tcPr>
            <w:tcW w:w="567" w:type="dxa"/>
            <w:noWrap/>
            <w:vAlign w:val="center"/>
            <w:hideMark/>
          </w:tcPr>
          <w:p w14:paraId="2097AA76"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757340BD"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618784A0"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26F7D29B"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0C574E0B"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0C59A549" w14:textId="77777777" w:rsidR="00680558" w:rsidRPr="00682ED0" w:rsidRDefault="00680558" w:rsidP="00B62DC5">
            <w:pPr>
              <w:jc w:val="center"/>
              <w:rPr>
                <w:rFonts w:ascii="Calibri Light" w:hAnsi="Calibri Light" w:cs="Calibri Light"/>
                <w:b/>
                <w:bCs/>
              </w:rPr>
            </w:pPr>
          </w:p>
        </w:tc>
      </w:tr>
      <w:tr w:rsidR="00680558" w:rsidRPr="006E100C" w14:paraId="37EC67C4" w14:textId="77777777" w:rsidTr="00B62DC5">
        <w:trPr>
          <w:trHeight w:val="2254"/>
        </w:trPr>
        <w:tc>
          <w:tcPr>
            <w:tcW w:w="561" w:type="dxa"/>
            <w:noWrap/>
            <w:vAlign w:val="center"/>
            <w:hideMark/>
          </w:tcPr>
          <w:p w14:paraId="71AA66BF"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8.</w:t>
            </w:r>
          </w:p>
        </w:tc>
        <w:tc>
          <w:tcPr>
            <w:tcW w:w="7089" w:type="dxa"/>
            <w:hideMark/>
          </w:tcPr>
          <w:p w14:paraId="31349563"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wydanie zaświadczenia z MPZP (typ usługi  A2C), poziom dojrzałości  </w:t>
            </w:r>
            <w:r w:rsidRPr="00076971">
              <w:rPr>
                <w:rFonts w:ascii="Calibri Light" w:hAnsi="Calibri Light" w:cs="Calibri Light"/>
              </w:rPr>
              <w:t>4–</w:t>
            </w:r>
            <w:r w:rsidRPr="00682ED0">
              <w:rPr>
                <w:rFonts w:ascii="Calibri Light" w:hAnsi="Calibri Light" w:cs="Calibri Light"/>
              </w:rPr>
              <w:t xml:space="preserve"> na  zakres składa się możliwość złożenia wniosku ws. wydania zaświadczenia o przeznaczeniu terenu w planie miejscowego planu zagospodarowania  przestrzennego gminy, uzyskania urzędowego potwierdzenia złożenia,  a także dokonania płatności elektronicznej. Ponadto zakłada się częściowo wypełnione formularze w celu usprawnienia całego procesu.</w:t>
            </w:r>
          </w:p>
        </w:tc>
        <w:tc>
          <w:tcPr>
            <w:tcW w:w="992" w:type="dxa"/>
            <w:vAlign w:val="center"/>
            <w:hideMark/>
          </w:tcPr>
          <w:p w14:paraId="4953D54D"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302AB8C0"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71FE660E"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479E0BCA"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15372305"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7F473A19"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6A8CD5A1" w14:textId="77777777" w:rsidR="00680558" w:rsidRPr="00682ED0" w:rsidRDefault="00680558" w:rsidP="00B62DC5">
            <w:pPr>
              <w:jc w:val="center"/>
              <w:rPr>
                <w:rFonts w:ascii="Calibri Light" w:hAnsi="Calibri Light" w:cs="Calibri Light"/>
                <w:b/>
                <w:bCs/>
              </w:rPr>
            </w:pPr>
          </w:p>
        </w:tc>
      </w:tr>
      <w:tr w:rsidR="00680558" w:rsidRPr="006E100C" w14:paraId="20D77638" w14:textId="77777777" w:rsidTr="00B62DC5">
        <w:trPr>
          <w:trHeight w:val="2259"/>
        </w:trPr>
        <w:tc>
          <w:tcPr>
            <w:tcW w:w="561" w:type="dxa"/>
            <w:noWrap/>
            <w:vAlign w:val="center"/>
            <w:hideMark/>
          </w:tcPr>
          <w:p w14:paraId="0355A1B9"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lastRenderedPageBreak/>
              <w:t>9.</w:t>
            </w:r>
          </w:p>
        </w:tc>
        <w:tc>
          <w:tcPr>
            <w:tcW w:w="7089" w:type="dxa"/>
            <w:hideMark/>
          </w:tcPr>
          <w:p w14:paraId="0729EFAE"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Elektroniczny wniosek o wydanie  warunków technicznych na  wykonanie przyłączy wodociągowych  lub kanalizacji sanitarnej (typ usługi  A2C),  poziom dojrzałości 4</w:t>
            </w:r>
            <w:r>
              <w:rPr>
                <w:rFonts w:ascii="Calibri Light" w:hAnsi="Calibri Light" w:cs="Calibri Light"/>
              </w:rPr>
              <w:t xml:space="preserve"> </w:t>
            </w:r>
            <w:r w:rsidRPr="00682ED0">
              <w:rPr>
                <w:rFonts w:ascii="Calibri Light" w:hAnsi="Calibri Light" w:cs="Calibri Light"/>
              </w:rPr>
              <w:t>– na  zakres  składa  się możliwość  złożenia wniosku ws. wydania  warunków technicznych na  wykonanie przyłączy wodociągowych  lub kanalizacji oraz uzyskania urzędowego potwierdzenia złożenia podczas jednej sesji. Ponadto zakłada się częściowo wypełnione  formularze w celu usprawnienia całego procesu.</w:t>
            </w:r>
          </w:p>
        </w:tc>
        <w:tc>
          <w:tcPr>
            <w:tcW w:w="992" w:type="dxa"/>
            <w:vAlign w:val="center"/>
            <w:hideMark/>
          </w:tcPr>
          <w:p w14:paraId="6EDCA5E6"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21D55188"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0FA59451"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5E37ACF5"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18F3226D"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427C66E5"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39843AFB" w14:textId="77777777" w:rsidR="00680558" w:rsidRPr="00682ED0" w:rsidRDefault="00680558" w:rsidP="00B62DC5">
            <w:pPr>
              <w:jc w:val="center"/>
              <w:rPr>
                <w:rFonts w:ascii="Calibri Light" w:hAnsi="Calibri Light" w:cs="Calibri Light"/>
                <w:b/>
                <w:bCs/>
              </w:rPr>
            </w:pPr>
          </w:p>
        </w:tc>
      </w:tr>
      <w:tr w:rsidR="00680558" w:rsidRPr="006E100C" w14:paraId="1D6A8BDC" w14:textId="77777777" w:rsidTr="00B62DC5">
        <w:trPr>
          <w:trHeight w:val="2965"/>
        </w:trPr>
        <w:tc>
          <w:tcPr>
            <w:tcW w:w="561" w:type="dxa"/>
            <w:noWrap/>
            <w:vAlign w:val="center"/>
            <w:hideMark/>
          </w:tcPr>
          <w:p w14:paraId="04DEFD51"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10.</w:t>
            </w:r>
          </w:p>
        </w:tc>
        <w:tc>
          <w:tcPr>
            <w:tcW w:w="7089" w:type="dxa"/>
            <w:hideMark/>
          </w:tcPr>
          <w:p w14:paraId="79A8BE06"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Elektroniczna obsługa rozliczania zużycia wody (typ usługi A2C), poziom dojrzałości 5, transakcja w  trybie on-line – polega m.in. na  możliwości uzyskania elektronicznej informacji dotyczącej daty montażu licznika i jego wymiany, stanu licznika na dzień odczytu liczników oraz  rozliczania opłat za wodę (wraz z  historią płatności), wprowadzenia  powiadomień SMS </w:t>
            </w:r>
            <w:r w:rsidRPr="00076971">
              <w:rPr>
                <w:rFonts w:ascii="Calibri Light" w:hAnsi="Calibri Light" w:cs="Calibri Light"/>
              </w:rPr>
              <w:t>lub e-mail lub powiadomień na aplikację mobilną</w:t>
            </w:r>
            <w:r w:rsidRPr="00682ED0">
              <w:rPr>
                <w:rFonts w:ascii="Calibri Light" w:hAnsi="Calibri Light" w:cs="Calibri Light"/>
              </w:rPr>
              <w:t xml:space="preserve"> o terminie  zbliżającej się płatności, wystawionej fakturze, informacji sieciowych (np. awarie, czasowy brak dostępu do wody, skażenia itp.), zgłoszeniach nieprawidłowości działania sieci  wodociągowej (m.in. brak wody, zaburzenia ciśnienia, nieuprawniony  pobór wody itp.), dokonania  płatności elektronicznej podczas  jednej sesji.</w:t>
            </w:r>
          </w:p>
        </w:tc>
        <w:tc>
          <w:tcPr>
            <w:tcW w:w="992" w:type="dxa"/>
            <w:vAlign w:val="center"/>
            <w:hideMark/>
          </w:tcPr>
          <w:p w14:paraId="598EF5D2"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5</w:t>
            </w:r>
          </w:p>
        </w:tc>
        <w:tc>
          <w:tcPr>
            <w:tcW w:w="567" w:type="dxa"/>
            <w:noWrap/>
            <w:vAlign w:val="center"/>
            <w:hideMark/>
          </w:tcPr>
          <w:p w14:paraId="5C796D0D"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39597DEA"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39404CF4"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72D50966"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71D6894F"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4E5E9442" w14:textId="77777777" w:rsidR="00680558" w:rsidRPr="00682ED0" w:rsidRDefault="00680558" w:rsidP="00B62DC5">
            <w:pPr>
              <w:jc w:val="center"/>
              <w:rPr>
                <w:rFonts w:ascii="Calibri Light" w:hAnsi="Calibri Light" w:cs="Calibri Light"/>
                <w:b/>
                <w:bCs/>
              </w:rPr>
            </w:pPr>
          </w:p>
        </w:tc>
      </w:tr>
      <w:tr w:rsidR="00680558" w:rsidRPr="006E100C" w14:paraId="333BE9B5" w14:textId="77777777" w:rsidTr="00B62DC5">
        <w:trPr>
          <w:trHeight w:val="2253"/>
        </w:trPr>
        <w:tc>
          <w:tcPr>
            <w:tcW w:w="561" w:type="dxa"/>
            <w:noWrap/>
            <w:vAlign w:val="center"/>
            <w:hideMark/>
          </w:tcPr>
          <w:p w14:paraId="1B842F45"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lastRenderedPageBreak/>
              <w:t>11.</w:t>
            </w:r>
          </w:p>
        </w:tc>
        <w:tc>
          <w:tcPr>
            <w:tcW w:w="7089" w:type="dxa"/>
            <w:hideMark/>
          </w:tcPr>
          <w:p w14:paraId="39163452"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Elektroniczna deklaracja w sprawie  podatku od środków transportowych (typ usługi A2C), poziom dojrzałości 5, transakcja w trybie on-line – na zakres składa się możliwość złożenia deklaracji w sprawie podatku od środków transportowych drogą elektroniczną, uzyskania urzędowego  potwierdzenia przedłożenia oraz  dokonania płatności elektronicznej.  Ponadto  zakłada się wprowadzenie  powiadomień SMS </w:t>
            </w:r>
            <w:r w:rsidRPr="00076971">
              <w:rPr>
                <w:rFonts w:ascii="Calibri Light" w:hAnsi="Calibri Light" w:cs="Calibri Light"/>
              </w:rPr>
              <w:t>lub e-mail lub powiadomień na aplikację mobilną</w:t>
            </w:r>
            <w:r w:rsidRPr="00682ED0">
              <w:rPr>
                <w:rFonts w:ascii="Calibri Light" w:hAnsi="Calibri Light" w:cs="Calibri Light"/>
              </w:rPr>
              <w:t xml:space="preserve"> o terminie  zbliżającej się płatności, a także  częściowo wypełnione formularze w celu usprawnienia procesu.</w:t>
            </w:r>
          </w:p>
        </w:tc>
        <w:tc>
          <w:tcPr>
            <w:tcW w:w="992" w:type="dxa"/>
            <w:vAlign w:val="center"/>
            <w:hideMark/>
          </w:tcPr>
          <w:p w14:paraId="23E207DB"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5</w:t>
            </w:r>
          </w:p>
        </w:tc>
        <w:tc>
          <w:tcPr>
            <w:tcW w:w="567" w:type="dxa"/>
            <w:noWrap/>
            <w:vAlign w:val="center"/>
            <w:hideMark/>
          </w:tcPr>
          <w:p w14:paraId="31541CC6"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02E0A4F6"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7F251A59"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4D70D640"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7CD820D9"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0A712F9A" w14:textId="77777777" w:rsidR="00680558" w:rsidRPr="00682ED0" w:rsidRDefault="00680558" w:rsidP="00B62DC5">
            <w:pPr>
              <w:jc w:val="center"/>
              <w:rPr>
                <w:rFonts w:ascii="Calibri Light" w:hAnsi="Calibri Light" w:cs="Calibri Light"/>
                <w:b/>
                <w:bCs/>
              </w:rPr>
            </w:pPr>
          </w:p>
        </w:tc>
      </w:tr>
      <w:tr w:rsidR="00680558" w:rsidRPr="006E100C" w14:paraId="3B5DD50E" w14:textId="77777777" w:rsidTr="00B62DC5">
        <w:trPr>
          <w:trHeight w:val="1503"/>
        </w:trPr>
        <w:tc>
          <w:tcPr>
            <w:tcW w:w="561" w:type="dxa"/>
            <w:noWrap/>
            <w:vAlign w:val="center"/>
            <w:hideMark/>
          </w:tcPr>
          <w:p w14:paraId="1C819887"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12.</w:t>
            </w:r>
          </w:p>
        </w:tc>
        <w:tc>
          <w:tcPr>
            <w:tcW w:w="7089" w:type="dxa"/>
            <w:hideMark/>
          </w:tcPr>
          <w:p w14:paraId="32C5295E"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podział nieruchomości (typ usługi A2C), poziom dojrzałości </w:t>
            </w:r>
            <w:r w:rsidRPr="00076971">
              <w:rPr>
                <w:rFonts w:ascii="Calibri Light" w:hAnsi="Calibri Light" w:cs="Calibri Light"/>
              </w:rPr>
              <w:t>4</w:t>
            </w:r>
            <w:r w:rsidRPr="00682ED0">
              <w:rPr>
                <w:rFonts w:ascii="Calibri Light" w:hAnsi="Calibri Light" w:cs="Calibri Light"/>
              </w:rPr>
              <w:t>– na zakres składa się możliwość złożenia wniosku ws. podziału nieruchomości, uzyskania urzędowego potwierdzenia złożenia oraz dokonania ewentualnej płatności elektronicznej. Ponadto zakłada się częściowo wypełnione formularze w celu usprawnienia procesu.</w:t>
            </w:r>
          </w:p>
        </w:tc>
        <w:tc>
          <w:tcPr>
            <w:tcW w:w="992" w:type="dxa"/>
            <w:vAlign w:val="center"/>
            <w:hideMark/>
          </w:tcPr>
          <w:p w14:paraId="50D0C913"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74BEB424"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5311CBE7"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6CC83C73" w14:textId="77777777" w:rsidR="00680558" w:rsidRPr="00682ED0" w:rsidRDefault="00680558" w:rsidP="00B62DC5">
            <w:pPr>
              <w:jc w:val="center"/>
              <w:rPr>
                <w:rFonts w:ascii="Calibri Light" w:hAnsi="Calibri Light" w:cs="Calibri Light"/>
              </w:rPr>
            </w:pPr>
          </w:p>
        </w:tc>
        <w:tc>
          <w:tcPr>
            <w:tcW w:w="992" w:type="dxa"/>
            <w:noWrap/>
            <w:vAlign w:val="center"/>
            <w:hideMark/>
          </w:tcPr>
          <w:p w14:paraId="58C3F852" w14:textId="77777777" w:rsidR="00680558" w:rsidRPr="00682ED0" w:rsidRDefault="00680558" w:rsidP="00B62DC5">
            <w:pPr>
              <w:jc w:val="center"/>
              <w:rPr>
                <w:rFonts w:ascii="Calibri Light" w:hAnsi="Calibri Light" w:cs="Calibri Light"/>
              </w:rPr>
            </w:pPr>
          </w:p>
        </w:tc>
        <w:tc>
          <w:tcPr>
            <w:tcW w:w="749" w:type="dxa"/>
            <w:noWrap/>
            <w:vAlign w:val="center"/>
            <w:hideMark/>
          </w:tcPr>
          <w:p w14:paraId="711A3508"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15716C8B" w14:textId="77777777" w:rsidR="00680558" w:rsidRPr="00682ED0" w:rsidRDefault="00680558" w:rsidP="00B62DC5">
            <w:pPr>
              <w:jc w:val="center"/>
              <w:rPr>
                <w:rFonts w:ascii="Calibri Light" w:hAnsi="Calibri Light" w:cs="Calibri Light"/>
                <w:b/>
                <w:bCs/>
              </w:rPr>
            </w:pPr>
          </w:p>
        </w:tc>
      </w:tr>
      <w:tr w:rsidR="00680558" w:rsidRPr="006E100C" w14:paraId="7F23C4A9" w14:textId="77777777" w:rsidTr="00B62DC5">
        <w:trPr>
          <w:trHeight w:val="1983"/>
        </w:trPr>
        <w:tc>
          <w:tcPr>
            <w:tcW w:w="561" w:type="dxa"/>
            <w:noWrap/>
            <w:vAlign w:val="center"/>
            <w:hideMark/>
          </w:tcPr>
          <w:p w14:paraId="19C35BA5"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13.</w:t>
            </w:r>
          </w:p>
        </w:tc>
        <w:tc>
          <w:tcPr>
            <w:tcW w:w="7089" w:type="dxa"/>
            <w:hideMark/>
          </w:tcPr>
          <w:p w14:paraId="769F8F72"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Elektroniczny wniosek o nadanie numeru porządkowego dla nieruchomości (typ usługi A2C), poziom dojrzałości 4– na zakres składa się możliwość złożenia wniosku ws.  nadania numeru porządkowego nieruchomości oraz uzyskania urzędowego potwierdzenia złożenia, dokonania ewentualnej płatności elektronicznej. Ponadto zakłada się częściowo  wypełnione formularze w celu usprawnienia procesu.</w:t>
            </w:r>
          </w:p>
        </w:tc>
        <w:tc>
          <w:tcPr>
            <w:tcW w:w="992" w:type="dxa"/>
            <w:vAlign w:val="center"/>
            <w:hideMark/>
          </w:tcPr>
          <w:p w14:paraId="624F05B1"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0C9A4C1E"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1666D532"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020D9EC8"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5F911A4C"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5CAAC5EE"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1E7810A8" w14:textId="77777777" w:rsidR="00680558" w:rsidRPr="00682ED0" w:rsidRDefault="00680558" w:rsidP="00B62DC5">
            <w:pPr>
              <w:jc w:val="center"/>
              <w:rPr>
                <w:rFonts w:ascii="Calibri Light" w:hAnsi="Calibri Light" w:cs="Calibri Light"/>
                <w:b/>
                <w:bCs/>
              </w:rPr>
            </w:pPr>
          </w:p>
        </w:tc>
      </w:tr>
      <w:tr w:rsidR="00680558" w:rsidRPr="006E100C" w14:paraId="6753829B" w14:textId="77777777" w:rsidTr="00B62DC5">
        <w:trPr>
          <w:trHeight w:val="1969"/>
        </w:trPr>
        <w:tc>
          <w:tcPr>
            <w:tcW w:w="561" w:type="dxa"/>
            <w:noWrap/>
            <w:vAlign w:val="center"/>
            <w:hideMark/>
          </w:tcPr>
          <w:p w14:paraId="1A3C7A1D"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lastRenderedPageBreak/>
              <w:t>14.</w:t>
            </w:r>
          </w:p>
        </w:tc>
        <w:tc>
          <w:tcPr>
            <w:tcW w:w="7089" w:type="dxa"/>
            <w:hideMark/>
          </w:tcPr>
          <w:p w14:paraId="1D25619C"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zajęcie pasa drogowego (typ usługi A2C), poziom </w:t>
            </w:r>
            <w:r w:rsidRPr="00076971">
              <w:rPr>
                <w:rFonts w:ascii="Calibri Light" w:hAnsi="Calibri Light" w:cs="Calibri Light"/>
              </w:rPr>
              <w:t>dojrzałości 4–</w:t>
            </w:r>
            <w:r w:rsidRPr="00682ED0">
              <w:rPr>
                <w:rFonts w:ascii="Calibri Light" w:hAnsi="Calibri Light" w:cs="Calibri Light"/>
              </w:rPr>
              <w:t xml:space="preserve"> na zakres składa się możliwość złożenia wniosku ws. zajęcia pasa drogowego, uzyskania urzędowego potwierdzenia złożenia oraz dokonania ewentualnej płatności elektronicznej. Ponadto zakłada się częściowo wypełnione formularze w celu usprawnienia procesu</w:t>
            </w:r>
          </w:p>
        </w:tc>
        <w:tc>
          <w:tcPr>
            <w:tcW w:w="992" w:type="dxa"/>
            <w:vAlign w:val="center"/>
            <w:hideMark/>
          </w:tcPr>
          <w:p w14:paraId="3E1E648E"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2F046EFC"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58227364"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3CB1A5DC"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0634BD4C"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304EADF4"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55743CF6" w14:textId="77777777" w:rsidR="00680558" w:rsidRPr="00682ED0" w:rsidRDefault="00680558" w:rsidP="00B62DC5">
            <w:pPr>
              <w:jc w:val="center"/>
              <w:rPr>
                <w:rFonts w:ascii="Calibri Light" w:hAnsi="Calibri Light" w:cs="Calibri Light"/>
                <w:b/>
                <w:bCs/>
              </w:rPr>
            </w:pPr>
          </w:p>
        </w:tc>
      </w:tr>
      <w:tr w:rsidR="00680558" w:rsidRPr="006E100C" w14:paraId="144CA287" w14:textId="77777777" w:rsidTr="00B62DC5">
        <w:trPr>
          <w:trHeight w:val="1686"/>
        </w:trPr>
        <w:tc>
          <w:tcPr>
            <w:tcW w:w="561" w:type="dxa"/>
            <w:noWrap/>
            <w:vAlign w:val="center"/>
            <w:hideMark/>
          </w:tcPr>
          <w:p w14:paraId="09C65AF7"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15.</w:t>
            </w:r>
          </w:p>
        </w:tc>
        <w:tc>
          <w:tcPr>
            <w:tcW w:w="7089" w:type="dxa"/>
            <w:hideMark/>
          </w:tcPr>
          <w:p w14:paraId="199C635D"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stypendium szkolne (typ usługi A2C), poziom dojrzałości </w:t>
            </w:r>
            <w:r w:rsidRPr="00076971">
              <w:rPr>
                <w:rFonts w:ascii="Calibri Light" w:hAnsi="Calibri Light" w:cs="Calibri Light"/>
              </w:rPr>
              <w:t>4–</w:t>
            </w:r>
            <w:r w:rsidRPr="00682ED0">
              <w:rPr>
                <w:rFonts w:ascii="Calibri Light" w:hAnsi="Calibri Light" w:cs="Calibri Light"/>
              </w:rPr>
              <w:t xml:space="preserve"> na zakres składa się możliwość  złożenia wniosku ws. stypendium  szkolnego oraz uzyskania urzędowego  potwierdzenia złożenia podczas jednej sesji. Ponadto zakłada się częściowo wypełnione formularze w celu usprawnienia całego procesu.</w:t>
            </w:r>
          </w:p>
        </w:tc>
        <w:tc>
          <w:tcPr>
            <w:tcW w:w="992" w:type="dxa"/>
            <w:vAlign w:val="center"/>
            <w:hideMark/>
          </w:tcPr>
          <w:p w14:paraId="1F9CB204"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59660504" w14:textId="77777777" w:rsidR="00680558" w:rsidRPr="00682ED0" w:rsidRDefault="00680558" w:rsidP="00B62DC5">
            <w:pPr>
              <w:jc w:val="center"/>
              <w:rPr>
                <w:rFonts w:ascii="Calibri Light" w:hAnsi="Calibri Light" w:cs="Calibri Light"/>
              </w:rPr>
            </w:pPr>
          </w:p>
        </w:tc>
        <w:tc>
          <w:tcPr>
            <w:tcW w:w="851" w:type="dxa"/>
            <w:noWrap/>
            <w:vAlign w:val="center"/>
            <w:hideMark/>
          </w:tcPr>
          <w:p w14:paraId="39DB41D2" w14:textId="77777777" w:rsidR="00680558" w:rsidRPr="00682ED0" w:rsidRDefault="00680558" w:rsidP="00B62DC5">
            <w:pPr>
              <w:jc w:val="center"/>
              <w:rPr>
                <w:rFonts w:ascii="Calibri Light" w:hAnsi="Calibri Light" w:cs="Calibri Light"/>
              </w:rPr>
            </w:pPr>
          </w:p>
        </w:tc>
        <w:tc>
          <w:tcPr>
            <w:tcW w:w="567" w:type="dxa"/>
            <w:noWrap/>
            <w:vAlign w:val="center"/>
            <w:hideMark/>
          </w:tcPr>
          <w:p w14:paraId="2B78E730" w14:textId="77777777" w:rsidR="00680558" w:rsidRPr="00682ED0" w:rsidRDefault="00680558" w:rsidP="00B62DC5">
            <w:pPr>
              <w:jc w:val="center"/>
              <w:rPr>
                <w:rFonts w:ascii="Calibri Light" w:hAnsi="Calibri Light" w:cs="Calibri Light"/>
              </w:rPr>
            </w:pPr>
          </w:p>
        </w:tc>
        <w:tc>
          <w:tcPr>
            <w:tcW w:w="992" w:type="dxa"/>
            <w:noWrap/>
            <w:vAlign w:val="center"/>
            <w:hideMark/>
          </w:tcPr>
          <w:p w14:paraId="5849E45E" w14:textId="77777777" w:rsidR="00680558" w:rsidRPr="00682ED0" w:rsidRDefault="00680558" w:rsidP="00B62DC5">
            <w:pPr>
              <w:jc w:val="center"/>
              <w:rPr>
                <w:rFonts w:ascii="Calibri Light" w:hAnsi="Calibri Light" w:cs="Calibri Light"/>
              </w:rPr>
            </w:pPr>
          </w:p>
        </w:tc>
        <w:tc>
          <w:tcPr>
            <w:tcW w:w="749" w:type="dxa"/>
            <w:noWrap/>
            <w:vAlign w:val="center"/>
            <w:hideMark/>
          </w:tcPr>
          <w:p w14:paraId="25CAD260"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70F579C0" w14:textId="77777777" w:rsidR="00680558" w:rsidRPr="00682ED0" w:rsidRDefault="00680558" w:rsidP="00B62DC5">
            <w:pPr>
              <w:jc w:val="center"/>
              <w:rPr>
                <w:rFonts w:ascii="Calibri Light" w:hAnsi="Calibri Light" w:cs="Calibri Light"/>
                <w:b/>
                <w:bCs/>
              </w:rPr>
            </w:pPr>
          </w:p>
        </w:tc>
      </w:tr>
      <w:tr w:rsidR="00680558" w:rsidRPr="006E100C" w14:paraId="3BB69AAA" w14:textId="77777777" w:rsidTr="00B62DC5">
        <w:trPr>
          <w:trHeight w:val="1686"/>
        </w:trPr>
        <w:tc>
          <w:tcPr>
            <w:tcW w:w="561" w:type="dxa"/>
            <w:noWrap/>
            <w:vAlign w:val="center"/>
            <w:hideMark/>
          </w:tcPr>
          <w:p w14:paraId="5B03DE8C"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16.</w:t>
            </w:r>
          </w:p>
        </w:tc>
        <w:tc>
          <w:tcPr>
            <w:tcW w:w="7089" w:type="dxa"/>
            <w:hideMark/>
          </w:tcPr>
          <w:p w14:paraId="3E7D81F8"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na kartę mieszkańca (typ usługi  A2C), poziom  dojrzałości </w:t>
            </w:r>
            <w:r w:rsidRPr="00076971">
              <w:rPr>
                <w:rFonts w:ascii="Calibri Light" w:hAnsi="Calibri Light" w:cs="Calibri Light"/>
              </w:rPr>
              <w:t>4–</w:t>
            </w:r>
            <w:r w:rsidRPr="00682ED0">
              <w:rPr>
                <w:rFonts w:ascii="Calibri Light" w:hAnsi="Calibri Light" w:cs="Calibri Light"/>
              </w:rPr>
              <w:t xml:space="preserve"> na zakres składa  się możliwość złożenia wniosku ws. wydania karty mieszkańca oraz uzyskania urzędowego potwierdzenia złożenia podczas jednej sesji. Ponadto zakłada się częściowo wypełnione formularze w celu usprawnienia całego procesu.</w:t>
            </w:r>
          </w:p>
        </w:tc>
        <w:tc>
          <w:tcPr>
            <w:tcW w:w="992" w:type="dxa"/>
            <w:vAlign w:val="center"/>
            <w:hideMark/>
          </w:tcPr>
          <w:p w14:paraId="6FEFCA27"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5D2B29CF" w14:textId="77777777" w:rsidR="00680558" w:rsidRPr="00682ED0" w:rsidRDefault="00680558" w:rsidP="00B62DC5">
            <w:pPr>
              <w:jc w:val="center"/>
              <w:rPr>
                <w:rFonts w:ascii="Calibri Light" w:hAnsi="Calibri Light" w:cs="Calibri Light"/>
              </w:rPr>
            </w:pPr>
          </w:p>
        </w:tc>
        <w:tc>
          <w:tcPr>
            <w:tcW w:w="851" w:type="dxa"/>
            <w:noWrap/>
            <w:vAlign w:val="center"/>
            <w:hideMark/>
          </w:tcPr>
          <w:p w14:paraId="5BEFDCEA" w14:textId="77777777" w:rsidR="00680558" w:rsidRPr="00682ED0" w:rsidRDefault="00680558" w:rsidP="00B62DC5">
            <w:pPr>
              <w:jc w:val="center"/>
              <w:rPr>
                <w:rFonts w:ascii="Calibri Light" w:hAnsi="Calibri Light" w:cs="Calibri Light"/>
              </w:rPr>
            </w:pPr>
          </w:p>
        </w:tc>
        <w:tc>
          <w:tcPr>
            <w:tcW w:w="567" w:type="dxa"/>
            <w:noWrap/>
            <w:vAlign w:val="center"/>
            <w:hideMark/>
          </w:tcPr>
          <w:p w14:paraId="1BFADA5F" w14:textId="77777777" w:rsidR="00680558" w:rsidRPr="00682ED0" w:rsidRDefault="00680558" w:rsidP="00B62DC5">
            <w:pPr>
              <w:jc w:val="center"/>
              <w:rPr>
                <w:rFonts w:ascii="Calibri Light" w:hAnsi="Calibri Light" w:cs="Calibri Light"/>
              </w:rPr>
            </w:pPr>
          </w:p>
        </w:tc>
        <w:tc>
          <w:tcPr>
            <w:tcW w:w="992" w:type="dxa"/>
            <w:noWrap/>
            <w:vAlign w:val="center"/>
            <w:hideMark/>
          </w:tcPr>
          <w:p w14:paraId="01982E6E" w14:textId="77777777" w:rsidR="00680558" w:rsidRPr="00682ED0" w:rsidRDefault="00680558" w:rsidP="00B62DC5">
            <w:pPr>
              <w:jc w:val="center"/>
              <w:rPr>
                <w:rFonts w:ascii="Calibri Light" w:hAnsi="Calibri Light" w:cs="Calibri Light"/>
              </w:rPr>
            </w:pPr>
          </w:p>
        </w:tc>
        <w:tc>
          <w:tcPr>
            <w:tcW w:w="749" w:type="dxa"/>
            <w:noWrap/>
            <w:vAlign w:val="center"/>
            <w:hideMark/>
          </w:tcPr>
          <w:p w14:paraId="4639E31D"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35CAAF5F" w14:textId="77777777" w:rsidR="00680558" w:rsidRPr="00682ED0" w:rsidRDefault="00680558" w:rsidP="00B62DC5">
            <w:pPr>
              <w:jc w:val="center"/>
              <w:rPr>
                <w:rFonts w:ascii="Calibri Light" w:hAnsi="Calibri Light" w:cs="Calibri Light"/>
                <w:b/>
                <w:bCs/>
              </w:rPr>
            </w:pPr>
          </w:p>
        </w:tc>
      </w:tr>
      <w:tr w:rsidR="00680558" w:rsidRPr="006E100C" w14:paraId="65D54C74" w14:textId="77777777" w:rsidTr="00B62DC5">
        <w:trPr>
          <w:trHeight w:val="1979"/>
        </w:trPr>
        <w:tc>
          <w:tcPr>
            <w:tcW w:w="561" w:type="dxa"/>
            <w:noWrap/>
            <w:vAlign w:val="center"/>
            <w:hideMark/>
          </w:tcPr>
          <w:p w14:paraId="67584CB7"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lastRenderedPageBreak/>
              <w:t>17.</w:t>
            </w:r>
          </w:p>
        </w:tc>
        <w:tc>
          <w:tcPr>
            <w:tcW w:w="7089" w:type="dxa"/>
            <w:hideMark/>
          </w:tcPr>
          <w:p w14:paraId="4183E3F8" w14:textId="77777777" w:rsidR="00680558" w:rsidRPr="00682ED0" w:rsidRDefault="00680558" w:rsidP="00B62DC5">
            <w:pPr>
              <w:jc w:val="both"/>
              <w:rPr>
                <w:rFonts w:ascii="Calibri Light" w:hAnsi="Calibri Light" w:cs="Calibri Light"/>
              </w:rPr>
            </w:pPr>
            <w:r w:rsidRPr="00076971">
              <w:rPr>
                <w:rFonts w:ascii="Calibri Light" w:hAnsi="Calibri Light" w:cs="Calibri Light"/>
              </w:rPr>
              <w:t>Elektroniczny wniosek o wypis i wyrys z MPZP (typ usługi A2C), poziom dojrzałości 4–</w:t>
            </w:r>
            <w:r w:rsidRPr="00682ED0">
              <w:rPr>
                <w:rFonts w:ascii="Calibri Light" w:hAnsi="Calibri Light" w:cs="Calibri Light"/>
              </w:rPr>
              <w:t xml:space="preserve"> na zakres składa się możliwość złożenia wniosku ws. wypisu i wyrysu z miejscowego planu zagospodarowania przestrzennego gminy, uzyskania urzędowego potwierdzenia złożenia oraz dokonania płatności elektronicznej. Ponadto zakłada się częściowo wypełnione formularze w celu usprawnienia procesu.</w:t>
            </w:r>
          </w:p>
        </w:tc>
        <w:tc>
          <w:tcPr>
            <w:tcW w:w="992" w:type="dxa"/>
            <w:vAlign w:val="center"/>
            <w:hideMark/>
          </w:tcPr>
          <w:p w14:paraId="7BCD729D"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13B2E2DB"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50B59BBD"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622473A1"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2B74DCC1"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3D4595DB"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3192BFD0" w14:textId="77777777" w:rsidR="00680558" w:rsidRPr="00682ED0" w:rsidRDefault="00680558" w:rsidP="00B62DC5">
            <w:pPr>
              <w:jc w:val="center"/>
              <w:rPr>
                <w:rFonts w:ascii="Calibri Light" w:hAnsi="Calibri Light" w:cs="Calibri Light"/>
                <w:b/>
                <w:bCs/>
              </w:rPr>
            </w:pPr>
          </w:p>
        </w:tc>
      </w:tr>
      <w:tr w:rsidR="00680558" w:rsidRPr="006E100C" w14:paraId="21E29CAF" w14:textId="77777777" w:rsidTr="00B62DC5">
        <w:trPr>
          <w:trHeight w:val="1979"/>
        </w:trPr>
        <w:tc>
          <w:tcPr>
            <w:tcW w:w="561" w:type="dxa"/>
            <w:noWrap/>
            <w:vAlign w:val="center"/>
          </w:tcPr>
          <w:p w14:paraId="42E2D954" w14:textId="77777777" w:rsidR="00680558" w:rsidRPr="006E100C" w:rsidRDefault="00680558" w:rsidP="00B62DC5">
            <w:pPr>
              <w:jc w:val="center"/>
              <w:rPr>
                <w:rFonts w:ascii="Calibri Light" w:hAnsi="Calibri Light" w:cs="Calibri Light"/>
              </w:rPr>
            </w:pPr>
            <w:r>
              <w:rPr>
                <w:rFonts w:ascii="Calibri Light" w:hAnsi="Calibri Light" w:cs="Calibri Light"/>
              </w:rPr>
              <w:t>18.</w:t>
            </w:r>
          </w:p>
        </w:tc>
        <w:tc>
          <w:tcPr>
            <w:tcW w:w="7089" w:type="dxa"/>
          </w:tcPr>
          <w:p w14:paraId="13B84788" w14:textId="77777777" w:rsidR="00680558" w:rsidRPr="006E100C" w:rsidRDefault="00680558" w:rsidP="00B62DC5">
            <w:pPr>
              <w:jc w:val="both"/>
              <w:rPr>
                <w:rFonts w:ascii="Calibri Light" w:hAnsi="Calibri Light" w:cs="Calibri Light"/>
              </w:rPr>
            </w:pPr>
            <w:r w:rsidRPr="00DB31FC">
              <w:rPr>
                <w:rFonts w:ascii="Calibri Light" w:hAnsi="Calibri Light" w:cs="Calibri Light"/>
              </w:rPr>
              <w:t>Elektroniczny wniosek o wydanie zaświadczenia o położeniu działki w strefie ekonomicznej (typ usługi  A2C), poziom dojrzałości  4 – na  zakres składa się możliwość złożenia wniosku ws. wydania zaświadczenia o położeniu działki w strefie ekonomicznej, uzyskania urzędowego potwierdzenia złożenia,  a także dokonania płatności elektronicznej. Ponadto zakłada się częściowo wypełnione formularze w celu usprawnienia całego procesu.</w:t>
            </w:r>
          </w:p>
        </w:tc>
        <w:tc>
          <w:tcPr>
            <w:tcW w:w="992" w:type="dxa"/>
            <w:vAlign w:val="center"/>
          </w:tcPr>
          <w:p w14:paraId="1F9CE1FB" w14:textId="77777777" w:rsidR="00680558" w:rsidRPr="006E100C" w:rsidRDefault="00680558" w:rsidP="00B62DC5">
            <w:pPr>
              <w:jc w:val="center"/>
              <w:rPr>
                <w:rFonts w:ascii="Calibri Light" w:hAnsi="Calibri Light" w:cs="Calibri Light"/>
              </w:rPr>
            </w:pPr>
            <w:r>
              <w:rPr>
                <w:rFonts w:ascii="Calibri Light" w:hAnsi="Calibri Light" w:cs="Calibri Light"/>
              </w:rPr>
              <w:t>4</w:t>
            </w:r>
          </w:p>
        </w:tc>
        <w:tc>
          <w:tcPr>
            <w:tcW w:w="567" w:type="dxa"/>
            <w:noWrap/>
            <w:vAlign w:val="center"/>
          </w:tcPr>
          <w:p w14:paraId="60962F27" w14:textId="77777777" w:rsidR="00680558" w:rsidRPr="006E100C" w:rsidRDefault="00680558" w:rsidP="00B62DC5">
            <w:pPr>
              <w:jc w:val="center"/>
              <w:rPr>
                <w:rFonts w:ascii="Calibri Light" w:hAnsi="Calibri Light" w:cs="Calibri Light"/>
                <w:b/>
                <w:bCs/>
              </w:rPr>
            </w:pPr>
            <w:r>
              <w:rPr>
                <w:rFonts w:ascii="Calibri Light" w:hAnsi="Calibri Light" w:cs="Calibri Light"/>
                <w:b/>
                <w:bCs/>
              </w:rPr>
              <w:t>X</w:t>
            </w:r>
          </w:p>
        </w:tc>
        <w:tc>
          <w:tcPr>
            <w:tcW w:w="851" w:type="dxa"/>
            <w:noWrap/>
            <w:vAlign w:val="center"/>
          </w:tcPr>
          <w:p w14:paraId="7C9BC441" w14:textId="77777777" w:rsidR="00680558" w:rsidRPr="006E100C" w:rsidRDefault="00680558" w:rsidP="00B62DC5">
            <w:pPr>
              <w:jc w:val="center"/>
              <w:rPr>
                <w:rFonts w:ascii="Calibri Light" w:hAnsi="Calibri Light" w:cs="Calibri Light"/>
                <w:b/>
                <w:bCs/>
              </w:rPr>
            </w:pPr>
          </w:p>
        </w:tc>
        <w:tc>
          <w:tcPr>
            <w:tcW w:w="567" w:type="dxa"/>
            <w:noWrap/>
            <w:vAlign w:val="center"/>
          </w:tcPr>
          <w:p w14:paraId="7EC4F0B0" w14:textId="77777777" w:rsidR="00680558" w:rsidRPr="006E100C" w:rsidRDefault="00680558" w:rsidP="00B62DC5">
            <w:pPr>
              <w:jc w:val="center"/>
              <w:rPr>
                <w:rFonts w:ascii="Calibri Light" w:hAnsi="Calibri Light" w:cs="Calibri Light"/>
                <w:b/>
                <w:bCs/>
              </w:rPr>
            </w:pPr>
          </w:p>
        </w:tc>
        <w:tc>
          <w:tcPr>
            <w:tcW w:w="992" w:type="dxa"/>
            <w:noWrap/>
            <w:vAlign w:val="center"/>
          </w:tcPr>
          <w:p w14:paraId="64529289" w14:textId="77777777" w:rsidR="00680558" w:rsidRPr="006E100C" w:rsidRDefault="00680558" w:rsidP="00B62DC5">
            <w:pPr>
              <w:jc w:val="center"/>
              <w:rPr>
                <w:rFonts w:ascii="Calibri Light" w:hAnsi="Calibri Light" w:cs="Calibri Light"/>
                <w:b/>
                <w:bCs/>
              </w:rPr>
            </w:pPr>
          </w:p>
        </w:tc>
        <w:tc>
          <w:tcPr>
            <w:tcW w:w="749" w:type="dxa"/>
            <w:noWrap/>
            <w:vAlign w:val="center"/>
          </w:tcPr>
          <w:p w14:paraId="4ECC82B0" w14:textId="77777777" w:rsidR="00680558" w:rsidRPr="006E100C" w:rsidRDefault="00680558" w:rsidP="00B62DC5">
            <w:pPr>
              <w:jc w:val="center"/>
              <w:rPr>
                <w:rFonts w:ascii="Calibri Light" w:hAnsi="Calibri Light" w:cs="Calibri Light"/>
                <w:b/>
                <w:bCs/>
              </w:rPr>
            </w:pPr>
            <w:r>
              <w:rPr>
                <w:rFonts w:ascii="Calibri Light" w:hAnsi="Calibri Light" w:cs="Calibri Light"/>
                <w:b/>
                <w:bCs/>
              </w:rPr>
              <w:t>X</w:t>
            </w:r>
          </w:p>
        </w:tc>
        <w:tc>
          <w:tcPr>
            <w:tcW w:w="1626" w:type="dxa"/>
            <w:noWrap/>
            <w:vAlign w:val="center"/>
          </w:tcPr>
          <w:p w14:paraId="16BE6984" w14:textId="77777777" w:rsidR="00680558" w:rsidRPr="006E100C" w:rsidRDefault="00680558" w:rsidP="00B62DC5">
            <w:pPr>
              <w:jc w:val="center"/>
              <w:rPr>
                <w:rFonts w:ascii="Calibri Light" w:hAnsi="Calibri Light" w:cs="Calibri Light"/>
                <w:b/>
                <w:bCs/>
              </w:rPr>
            </w:pPr>
          </w:p>
        </w:tc>
      </w:tr>
      <w:tr w:rsidR="00680558" w:rsidRPr="006E100C" w14:paraId="1F746FDA" w14:textId="77777777" w:rsidTr="00B62DC5">
        <w:trPr>
          <w:trHeight w:val="1695"/>
        </w:trPr>
        <w:tc>
          <w:tcPr>
            <w:tcW w:w="561" w:type="dxa"/>
            <w:noWrap/>
            <w:vAlign w:val="center"/>
            <w:hideMark/>
          </w:tcPr>
          <w:p w14:paraId="0DA1B41A"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1</w:t>
            </w:r>
            <w:r>
              <w:rPr>
                <w:rFonts w:ascii="Calibri Light" w:hAnsi="Calibri Light" w:cs="Calibri Light"/>
              </w:rPr>
              <w:t>9.</w:t>
            </w:r>
          </w:p>
        </w:tc>
        <w:tc>
          <w:tcPr>
            <w:tcW w:w="7089" w:type="dxa"/>
            <w:hideMark/>
          </w:tcPr>
          <w:p w14:paraId="0F870AB6"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na wymianę pieca C.O. (typ usługi A2C), poziom dojrzałości </w:t>
            </w:r>
            <w:r w:rsidRPr="00076971">
              <w:rPr>
                <w:rFonts w:ascii="Calibri Light" w:hAnsi="Calibri Light" w:cs="Calibri Light"/>
              </w:rPr>
              <w:t>4–</w:t>
            </w:r>
            <w:r w:rsidRPr="00682ED0">
              <w:rPr>
                <w:rFonts w:ascii="Calibri Light" w:hAnsi="Calibri Light" w:cs="Calibri Light"/>
              </w:rPr>
              <w:t xml:space="preserve"> na zakres składa się możliwość  złożenia wniosku ws. wymiany pieca C.O. oraz uzyskania urzędowego potwierdzenia złożenia podczas jednej sesji. Ponadto zakłada się częściowo wypełnione formularze w celu usprawnienia całego procesu.</w:t>
            </w:r>
          </w:p>
        </w:tc>
        <w:tc>
          <w:tcPr>
            <w:tcW w:w="992" w:type="dxa"/>
            <w:vAlign w:val="center"/>
            <w:hideMark/>
          </w:tcPr>
          <w:p w14:paraId="4AB2A39C"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423B7A0E" w14:textId="77777777" w:rsidR="00680558" w:rsidRPr="00682ED0" w:rsidRDefault="00680558" w:rsidP="00B62DC5">
            <w:pPr>
              <w:jc w:val="center"/>
              <w:rPr>
                <w:rFonts w:ascii="Calibri Light" w:hAnsi="Calibri Light" w:cs="Calibri Light"/>
              </w:rPr>
            </w:pPr>
          </w:p>
        </w:tc>
        <w:tc>
          <w:tcPr>
            <w:tcW w:w="851" w:type="dxa"/>
            <w:noWrap/>
            <w:vAlign w:val="center"/>
            <w:hideMark/>
          </w:tcPr>
          <w:p w14:paraId="7EC63184" w14:textId="77777777" w:rsidR="00680558" w:rsidRPr="00682ED0" w:rsidRDefault="00680558" w:rsidP="00B62DC5">
            <w:pPr>
              <w:jc w:val="center"/>
              <w:rPr>
                <w:rFonts w:ascii="Calibri Light" w:hAnsi="Calibri Light" w:cs="Calibri Light"/>
              </w:rPr>
            </w:pPr>
          </w:p>
        </w:tc>
        <w:tc>
          <w:tcPr>
            <w:tcW w:w="567" w:type="dxa"/>
            <w:noWrap/>
            <w:vAlign w:val="center"/>
            <w:hideMark/>
          </w:tcPr>
          <w:p w14:paraId="14668B45" w14:textId="77777777" w:rsidR="00680558" w:rsidRPr="00682ED0" w:rsidRDefault="00680558" w:rsidP="00B62DC5">
            <w:pPr>
              <w:jc w:val="center"/>
              <w:rPr>
                <w:rFonts w:ascii="Calibri Light" w:hAnsi="Calibri Light" w:cs="Calibri Light"/>
              </w:rPr>
            </w:pPr>
          </w:p>
        </w:tc>
        <w:tc>
          <w:tcPr>
            <w:tcW w:w="992" w:type="dxa"/>
            <w:noWrap/>
            <w:vAlign w:val="center"/>
            <w:hideMark/>
          </w:tcPr>
          <w:p w14:paraId="3CF98259" w14:textId="77777777" w:rsidR="00680558" w:rsidRPr="00682ED0" w:rsidRDefault="00680558" w:rsidP="00B62DC5">
            <w:pPr>
              <w:jc w:val="center"/>
              <w:rPr>
                <w:rFonts w:ascii="Calibri Light" w:hAnsi="Calibri Light" w:cs="Calibri Light"/>
              </w:rPr>
            </w:pPr>
          </w:p>
        </w:tc>
        <w:tc>
          <w:tcPr>
            <w:tcW w:w="749" w:type="dxa"/>
            <w:noWrap/>
            <w:vAlign w:val="center"/>
            <w:hideMark/>
          </w:tcPr>
          <w:p w14:paraId="4B0A7795"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6B9A7481" w14:textId="77777777" w:rsidR="00680558" w:rsidRPr="00682ED0" w:rsidRDefault="00680558" w:rsidP="00B62DC5">
            <w:pPr>
              <w:jc w:val="center"/>
              <w:rPr>
                <w:rFonts w:ascii="Calibri Light" w:hAnsi="Calibri Light" w:cs="Calibri Light"/>
                <w:b/>
                <w:bCs/>
              </w:rPr>
            </w:pPr>
          </w:p>
        </w:tc>
      </w:tr>
      <w:tr w:rsidR="00680558" w:rsidRPr="006E100C" w14:paraId="05C05222" w14:textId="77777777" w:rsidTr="00B62DC5">
        <w:trPr>
          <w:trHeight w:val="1975"/>
        </w:trPr>
        <w:tc>
          <w:tcPr>
            <w:tcW w:w="561" w:type="dxa"/>
            <w:noWrap/>
            <w:vAlign w:val="center"/>
            <w:hideMark/>
          </w:tcPr>
          <w:p w14:paraId="50F3C2C1" w14:textId="77777777" w:rsidR="00680558" w:rsidRPr="00682ED0" w:rsidRDefault="00680558" w:rsidP="00B62DC5">
            <w:pPr>
              <w:jc w:val="center"/>
              <w:rPr>
                <w:rFonts w:ascii="Calibri Light" w:hAnsi="Calibri Light" w:cs="Calibri Light"/>
              </w:rPr>
            </w:pPr>
            <w:r>
              <w:rPr>
                <w:rFonts w:ascii="Calibri Light" w:hAnsi="Calibri Light" w:cs="Calibri Light"/>
              </w:rPr>
              <w:lastRenderedPageBreak/>
              <w:t>20</w:t>
            </w:r>
            <w:r w:rsidRPr="00682ED0">
              <w:rPr>
                <w:rFonts w:ascii="Calibri Light" w:hAnsi="Calibri Light" w:cs="Calibri Light"/>
              </w:rPr>
              <w:t>.</w:t>
            </w:r>
          </w:p>
        </w:tc>
        <w:tc>
          <w:tcPr>
            <w:tcW w:w="7089" w:type="dxa"/>
            <w:hideMark/>
          </w:tcPr>
          <w:p w14:paraId="328347AC"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usunięcie  azbestu (typ  usługi  A2C), poziom  dojrzałości </w:t>
            </w:r>
            <w:r w:rsidRPr="00076971">
              <w:rPr>
                <w:rFonts w:ascii="Calibri Light" w:hAnsi="Calibri Light" w:cs="Calibri Light"/>
              </w:rPr>
              <w:t>4–</w:t>
            </w:r>
            <w:r w:rsidRPr="00682ED0">
              <w:rPr>
                <w:rFonts w:ascii="Calibri Light" w:hAnsi="Calibri Light" w:cs="Calibri Light"/>
              </w:rPr>
              <w:t xml:space="preserve"> na zakres składa  się możliwość złożenia wniosku ws. usunięcia wyrobów azbestowych z  terenu nieruchomości, uzyskania urzędowego potwierdzenia złożenia  oraz dokonania ewentualnej płatności elektronicznej. Ponadto zakłada się częściowo wypełnione formularze w celu usprawnienia procesu.</w:t>
            </w:r>
          </w:p>
        </w:tc>
        <w:tc>
          <w:tcPr>
            <w:tcW w:w="992" w:type="dxa"/>
            <w:vAlign w:val="center"/>
            <w:hideMark/>
          </w:tcPr>
          <w:p w14:paraId="716157FD"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3E798231" w14:textId="77777777" w:rsidR="00680558" w:rsidRPr="00682ED0" w:rsidRDefault="00680558" w:rsidP="00B62DC5">
            <w:pPr>
              <w:jc w:val="center"/>
              <w:rPr>
                <w:rFonts w:ascii="Calibri Light" w:hAnsi="Calibri Light" w:cs="Calibri Light"/>
              </w:rPr>
            </w:pPr>
          </w:p>
        </w:tc>
        <w:tc>
          <w:tcPr>
            <w:tcW w:w="851" w:type="dxa"/>
            <w:noWrap/>
            <w:vAlign w:val="center"/>
            <w:hideMark/>
          </w:tcPr>
          <w:p w14:paraId="56846040" w14:textId="77777777" w:rsidR="00680558" w:rsidRPr="00682ED0" w:rsidRDefault="00680558" w:rsidP="00B62DC5">
            <w:pPr>
              <w:jc w:val="center"/>
              <w:rPr>
                <w:rFonts w:ascii="Calibri Light" w:hAnsi="Calibri Light" w:cs="Calibri Light"/>
              </w:rPr>
            </w:pPr>
          </w:p>
        </w:tc>
        <w:tc>
          <w:tcPr>
            <w:tcW w:w="567" w:type="dxa"/>
            <w:noWrap/>
            <w:vAlign w:val="center"/>
            <w:hideMark/>
          </w:tcPr>
          <w:p w14:paraId="2F6D57E9"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10D24543"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6DB7D6FB"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40BF4B80" w14:textId="77777777" w:rsidR="00680558" w:rsidRPr="00682ED0" w:rsidRDefault="00680558" w:rsidP="00B62DC5">
            <w:pPr>
              <w:jc w:val="center"/>
              <w:rPr>
                <w:rFonts w:ascii="Calibri Light" w:hAnsi="Calibri Light" w:cs="Calibri Light"/>
                <w:b/>
                <w:bCs/>
              </w:rPr>
            </w:pPr>
          </w:p>
        </w:tc>
      </w:tr>
      <w:tr w:rsidR="00680558" w:rsidRPr="006E100C" w14:paraId="55C51346" w14:textId="77777777" w:rsidTr="00B62DC5">
        <w:trPr>
          <w:trHeight w:val="1970"/>
        </w:trPr>
        <w:tc>
          <w:tcPr>
            <w:tcW w:w="561" w:type="dxa"/>
            <w:noWrap/>
            <w:vAlign w:val="center"/>
            <w:hideMark/>
          </w:tcPr>
          <w:p w14:paraId="3E1B93A8"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2</w:t>
            </w:r>
            <w:r>
              <w:rPr>
                <w:rFonts w:ascii="Calibri Light" w:hAnsi="Calibri Light" w:cs="Calibri Light"/>
              </w:rPr>
              <w:t>1</w:t>
            </w:r>
            <w:r w:rsidRPr="00682ED0">
              <w:rPr>
                <w:rFonts w:ascii="Calibri Light" w:hAnsi="Calibri Light" w:cs="Calibri Light"/>
              </w:rPr>
              <w:t>.</w:t>
            </w:r>
          </w:p>
        </w:tc>
        <w:tc>
          <w:tcPr>
            <w:tcW w:w="7089" w:type="dxa"/>
            <w:hideMark/>
          </w:tcPr>
          <w:p w14:paraId="42FC5B70"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wydanie zezwolenia na sprzedaż napojów alkoholowych (typ usługi A2C), poziom dojrzałości </w:t>
            </w:r>
            <w:r w:rsidRPr="00076971">
              <w:rPr>
                <w:rFonts w:ascii="Calibri Light" w:hAnsi="Calibri Light" w:cs="Calibri Light"/>
              </w:rPr>
              <w:t>4–</w:t>
            </w:r>
            <w:r w:rsidRPr="00682ED0">
              <w:rPr>
                <w:rFonts w:ascii="Calibri Light" w:hAnsi="Calibri Light" w:cs="Calibri Light"/>
              </w:rPr>
              <w:t xml:space="preserve"> na zakres składa się możliwość złożenia wniosku ws.  wydania zezwolenia na sprzedaż  napojów alkoholowych, uzyskania  urzędowego potwierdzenia złożenia oraz dokonania ewentualnej płatności elektronicznej. Ponadto zakłada się częściowo wypełnione formularze w celu usprawnienia procesu.</w:t>
            </w:r>
          </w:p>
        </w:tc>
        <w:tc>
          <w:tcPr>
            <w:tcW w:w="992" w:type="dxa"/>
            <w:vAlign w:val="center"/>
            <w:hideMark/>
          </w:tcPr>
          <w:p w14:paraId="664CB57F"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27DBB2DD"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32698714"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156FC5FD" w14:textId="77777777" w:rsidR="00680558" w:rsidRPr="00682ED0" w:rsidRDefault="00680558" w:rsidP="00B62DC5">
            <w:pPr>
              <w:jc w:val="center"/>
              <w:rPr>
                <w:rFonts w:ascii="Calibri Light" w:hAnsi="Calibri Light" w:cs="Calibri Light"/>
              </w:rPr>
            </w:pPr>
          </w:p>
        </w:tc>
        <w:tc>
          <w:tcPr>
            <w:tcW w:w="992" w:type="dxa"/>
            <w:noWrap/>
            <w:vAlign w:val="center"/>
            <w:hideMark/>
          </w:tcPr>
          <w:p w14:paraId="7C0B2577" w14:textId="77777777" w:rsidR="00680558" w:rsidRPr="00682ED0" w:rsidRDefault="00680558" w:rsidP="00B62DC5">
            <w:pPr>
              <w:jc w:val="center"/>
              <w:rPr>
                <w:rFonts w:ascii="Calibri Light" w:hAnsi="Calibri Light" w:cs="Calibri Light"/>
              </w:rPr>
            </w:pPr>
          </w:p>
        </w:tc>
        <w:tc>
          <w:tcPr>
            <w:tcW w:w="749" w:type="dxa"/>
            <w:noWrap/>
            <w:vAlign w:val="center"/>
            <w:hideMark/>
          </w:tcPr>
          <w:p w14:paraId="52A94D07"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43FCD6B1" w14:textId="77777777" w:rsidR="00680558" w:rsidRPr="00682ED0" w:rsidRDefault="00680558" w:rsidP="00B62DC5">
            <w:pPr>
              <w:jc w:val="center"/>
              <w:rPr>
                <w:rFonts w:ascii="Calibri Light" w:hAnsi="Calibri Light" w:cs="Calibri Light"/>
                <w:b/>
                <w:bCs/>
              </w:rPr>
            </w:pPr>
          </w:p>
        </w:tc>
      </w:tr>
      <w:tr w:rsidR="00680558" w:rsidRPr="006E100C" w14:paraId="1BB9D89B" w14:textId="77777777" w:rsidTr="00B62DC5">
        <w:trPr>
          <w:trHeight w:val="1982"/>
        </w:trPr>
        <w:tc>
          <w:tcPr>
            <w:tcW w:w="561" w:type="dxa"/>
            <w:noWrap/>
            <w:vAlign w:val="center"/>
            <w:hideMark/>
          </w:tcPr>
          <w:p w14:paraId="04814F82"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2</w:t>
            </w:r>
            <w:r>
              <w:rPr>
                <w:rFonts w:ascii="Calibri Light" w:hAnsi="Calibri Light" w:cs="Calibri Light"/>
              </w:rPr>
              <w:t>2</w:t>
            </w:r>
            <w:r w:rsidRPr="00682ED0">
              <w:rPr>
                <w:rFonts w:ascii="Calibri Light" w:hAnsi="Calibri Light" w:cs="Calibri Light"/>
              </w:rPr>
              <w:t>.</w:t>
            </w:r>
          </w:p>
        </w:tc>
        <w:tc>
          <w:tcPr>
            <w:tcW w:w="7089" w:type="dxa"/>
            <w:hideMark/>
          </w:tcPr>
          <w:p w14:paraId="6FD3D0FE"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wydanie zezwolenia na wycinkę drzew (typ  usługi A2C), poziom dojrzałości </w:t>
            </w:r>
            <w:r w:rsidRPr="00076971">
              <w:rPr>
                <w:rFonts w:ascii="Calibri Light" w:hAnsi="Calibri Light" w:cs="Calibri Light"/>
              </w:rPr>
              <w:t>4–</w:t>
            </w:r>
            <w:r w:rsidRPr="00682ED0">
              <w:rPr>
                <w:rFonts w:ascii="Calibri Light" w:hAnsi="Calibri Light" w:cs="Calibri Light"/>
              </w:rPr>
              <w:t xml:space="preserve"> na  zakres składa się możliwość złożenia wniosku ws. wydania zezwolenia na wycinkę drzew, uzyskania urzędowego potwierdzenia złożenia  oraz dokonania ewentualnej  płatności elektronicznej. Ponadto zakłada się częściowo wypełnione formularze w celu usprawnienia procesu.</w:t>
            </w:r>
          </w:p>
        </w:tc>
        <w:tc>
          <w:tcPr>
            <w:tcW w:w="992" w:type="dxa"/>
            <w:vAlign w:val="center"/>
            <w:hideMark/>
          </w:tcPr>
          <w:p w14:paraId="2C0584E7"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6AC869A8"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851" w:type="dxa"/>
            <w:noWrap/>
            <w:vAlign w:val="center"/>
            <w:hideMark/>
          </w:tcPr>
          <w:p w14:paraId="258A46C5" w14:textId="77777777" w:rsidR="00680558" w:rsidRPr="00682ED0" w:rsidRDefault="00680558" w:rsidP="00B62DC5">
            <w:pPr>
              <w:jc w:val="center"/>
              <w:rPr>
                <w:rFonts w:ascii="Calibri Light" w:hAnsi="Calibri Light" w:cs="Calibri Light"/>
                <w:b/>
                <w:bCs/>
              </w:rPr>
            </w:pPr>
          </w:p>
        </w:tc>
        <w:tc>
          <w:tcPr>
            <w:tcW w:w="567" w:type="dxa"/>
            <w:noWrap/>
            <w:vAlign w:val="center"/>
            <w:hideMark/>
          </w:tcPr>
          <w:p w14:paraId="44C9CD68"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hideMark/>
          </w:tcPr>
          <w:p w14:paraId="0CD9E075" w14:textId="77777777" w:rsidR="00680558" w:rsidRPr="00682ED0" w:rsidRDefault="00680558" w:rsidP="00B62DC5">
            <w:pPr>
              <w:jc w:val="center"/>
              <w:rPr>
                <w:rFonts w:ascii="Calibri Light" w:hAnsi="Calibri Light" w:cs="Calibri Light"/>
                <w:b/>
                <w:bCs/>
              </w:rPr>
            </w:pPr>
          </w:p>
        </w:tc>
        <w:tc>
          <w:tcPr>
            <w:tcW w:w="749" w:type="dxa"/>
            <w:noWrap/>
            <w:vAlign w:val="center"/>
            <w:hideMark/>
          </w:tcPr>
          <w:p w14:paraId="1D849B88"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034F7EA3" w14:textId="77777777" w:rsidR="00680558" w:rsidRPr="00682ED0" w:rsidRDefault="00680558" w:rsidP="00B62DC5">
            <w:pPr>
              <w:jc w:val="center"/>
              <w:rPr>
                <w:rFonts w:ascii="Calibri Light" w:hAnsi="Calibri Light" w:cs="Calibri Light"/>
                <w:b/>
                <w:bCs/>
              </w:rPr>
            </w:pPr>
          </w:p>
        </w:tc>
      </w:tr>
      <w:tr w:rsidR="00680558" w:rsidRPr="006E100C" w14:paraId="1ABBE35F" w14:textId="77777777" w:rsidTr="00B62DC5">
        <w:trPr>
          <w:trHeight w:val="1686"/>
        </w:trPr>
        <w:tc>
          <w:tcPr>
            <w:tcW w:w="561" w:type="dxa"/>
            <w:noWrap/>
            <w:vAlign w:val="center"/>
            <w:hideMark/>
          </w:tcPr>
          <w:p w14:paraId="43B77E4A"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lastRenderedPageBreak/>
              <w:t>2</w:t>
            </w:r>
            <w:r>
              <w:rPr>
                <w:rFonts w:ascii="Calibri Light" w:hAnsi="Calibri Light" w:cs="Calibri Light"/>
              </w:rPr>
              <w:t>3</w:t>
            </w:r>
            <w:r w:rsidRPr="00682ED0">
              <w:rPr>
                <w:rFonts w:ascii="Calibri Light" w:hAnsi="Calibri Light" w:cs="Calibri Light"/>
              </w:rPr>
              <w:t>.</w:t>
            </w:r>
          </w:p>
        </w:tc>
        <w:tc>
          <w:tcPr>
            <w:tcW w:w="7089" w:type="dxa"/>
            <w:hideMark/>
          </w:tcPr>
          <w:p w14:paraId="7174AE67"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realizację  inicjatywy lokalnej (typ usługi A2C), poziom dojrzałości </w:t>
            </w:r>
            <w:r w:rsidRPr="00076971">
              <w:rPr>
                <w:rFonts w:ascii="Calibri Light" w:hAnsi="Calibri Light" w:cs="Calibri Light"/>
              </w:rPr>
              <w:t>4–</w:t>
            </w:r>
            <w:r w:rsidRPr="00682ED0">
              <w:rPr>
                <w:rFonts w:ascii="Calibri Light" w:hAnsi="Calibri Light" w:cs="Calibri Light"/>
              </w:rPr>
              <w:t xml:space="preserve"> na zakres składa się możliwość złożenia wniosku ws. realizacji inicjatywy lokalnej oraz uzyskania urzędowego potwierdzenia złożenia podczas jednej  sesji. Ponadto zakłada się częściowo wypełnione formularze w celu usprawnienia całego procesu.</w:t>
            </w:r>
          </w:p>
        </w:tc>
        <w:tc>
          <w:tcPr>
            <w:tcW w:w="992" w:type="dxa"/>
            <w:vAlign w:val="center"/>
            <w:hideMark/>
          </w:tcPr>
          <w:p w14:paraId="2453973C"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35DDAF57" w14:textId="77777777" w:rsidR="00680558" w:rsidRPr="00682ED0" w:rsidRDefault="00680558" w:rsidP="00B62DC5">
            <w:pPr>
              <w:jc w:val="center"/>
              <w:rPr>
                <w:rFonts w:ascii="Calibri Light" w:hAnsi="Calibri Light" w:cs="Calibri Light"/>
              </w:rPr>
            </w:pPr>
          </w:p>
        </w:tc>
        <w:tc>
          <w:tcPr>
            <w:tcW w:w="851" w:type="dxa"/>
            <w:noWrap/>
            <w:vAlign w:val="center"/>
            <w:hideMark/>
          </w:tcPr>
          <w:p w14:paraId="149C6E94" w14:textId="77777777" w:rsidR="00680558" w:rsidRPr="00682ED0" w:rsidRDefault="00680558" w:rsidP="00B62DC5">
            <w:pPr>
              <w:jc w:val="center"/>
              <w:rPr>
                <w:rFonts w:ascii="Calibri Light" w:hAnsi="Calibri Light" w:cs="Calibri Light"/>
              </w:rPr>
            </w:pPr>
          </w:p>
        </w:tc>
        <w:tc>
          <w:tcPr>
            <w:tcW w:w="567" w:type="dxa"/>
            <w:noWrap/>
            <w:vAlign w:val="center"/>
            <w:hideMark/>
          </w:tcPr>
          <w:p w14:paraId="504AF2AA" w14:textId="77777777" w:rsidR="00680558" w:rsidRPr="00682ED0" w:rsidRDefault="00680558" w:rsidP="00B62DC5">
            <w:pPr>
              <w:jc w:val="center"/>
              <w:rPr>
                <w:rFonts w:ascii="Calibri Light" w:hAnsi="Calibri Light" w:cs="Calibri Light"/>
              </w:rPr>
            </w:pPr>
          </w:p>
        </w:tc>
        <w:tc>
          <w:tcPr>
            <w:tcW w:w="992" w:type="dxa"/>
            <w:noWrap/>
            <w:vAlign w:val="center"/>
            <w:hideMark/>
          </w:tcPr>
          <w:p w14:paraId="664C47DC" w14:textId="77777777" w:rsidR="00680558" w:rsidRPr="00682ED0" w:rsidRDefault="00680558" w:rsidP="00B62DC5">
            <w:pPr>
              <w:jc w:val="center"/>
              <w:rPr>
                <w:rFonts w:ascii="Calibri Light" w:hAnsi="Calibri Light" w:cs="Calibri Light"/>
              </w:rPr>
            </w:pPr>
          </w:p>
        </w:tc>
        <w:tc>
          <w:tcPr>
            <w:tcW w:w="749" w:type="dxa"/>
            <w:noWrap/>
            <w:vAlign w:val="center"/>
            <w:hideMark/>
          </w:tcPr>
          <w:p w14:paraId="176DB68A"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67008A06" w14:textId="77777777" w:rsidR="00680558" w:rsidRPr="00682ED0" w:rsidRDefault="00680558" w:rsidP="00B62DC5">
            <w:pPr>
              <w:jc w:val="center"/>
              <w:rPr>
                <w:rFonts w:ascii="Calibri Light" w:hAnsi="Calibri Light" w:cs="Calibri Light"/>
                <w:b/>
                <w:bCs/>
              </w:rPr>
            </w:pPr>
          </w:p>
        </w:tc>
      </w:tr>
      <w:tr w:rsidR="00680558" w:rsidRPr="006E100C" w14:paraId="0F5ED3C8" w14:textId="77777777" w:rsidTr="00B62DC5">
        <w:trPr>
          <w:trHeight w:val="3104"/>
        </w:trPr>
        <w:tc>
          <w:tcPr>
            <w:tcW w:w="561" w:type="dxa"/>
            <w:noWrap/>
            <w:vAlign w:val="center"/>
            <w:hideMark/>
          </w:tcPr>
          <w:p w14:paraId="350E6929"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2</w:t>
            </w:r>
            <w:r>
              <w:rPr>
                <w:rFonts w:ascii="Calibri Light" w:hAnsi="Calibri Light" w:cs="Calibri Light"/>
              </w:rPr>
              <w:t>4</w:t>
            </w:r>
            <w:r w:rsidRPr="00682ED0">
              <w:rPr>
                <w:rFonts w:ascii="Calibri Light" w:hAnsi="Calibri Light" w:cs="Calibri Light"/>
              </w:rPr>
              <w:t>.</w:t>
            </w:r>
          </w:p>
        </w:tc>
        <w:tc>
          <w:tcPr>
            <w:tcW w:w="7089" w:type="dxa"/>
            <w:hideMark/>
          </w:tcPr>
          <w:p w14:paraId="04E525D6"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zapewnienie uczniom niepełnosprawnym bezpłatnego transportu i opieki w czasie przewozu do najbliższej szkoły podstawowej, a także do najbliższej szkoły ponadgimnazjalnej lub zwrot kosztów przejazdu (Typ usługi A2C), poziom dojrzałości </w:t>
            </w:r>
            <w:r w:rsidRPr="00076971">
              <w:rPr>
                <w:rFonts w:ascii="Calibri Light" w:hAnsi="Calibri Light" w:cs="Calibri Light"/>
              </w:rPr>
              <w:t>4 -</w:t>
            </w:r>
            <w:r w:rsidRPr="00682ED0">
              <w:rPr>
                <w:rFonts w:ascii="Calibri Light" w:hAnsi="Calibri Light" w:cs="Calibri Light"/>
              </w:rPr>
              <w:t xml:space="preserve"> na zakres składa się możliwość złożenia wniosku ws. zapewnienia uczniowi niepełnosprawnemu bezpłatnego transportu i opieki w czasie przewozu do najbliższej szkoły podstawowej, a także do najbliższej szkoły ponadgimnazjalnej lub zwrot kosztów przejazdu oraz uzyskania urzędowego potwierdzenia złożenia podczas jednej sesji. Ponadto zakłada się częściowo wypełnione formularze w celu usprawnienia całego procesu.</w:t>
            </w:r>
          </w:p>
        </w:tc>
        <w:tc>
          <w:tcPr>
            <w:tcW w:w="992" w:type="dxa"/>
            <w:vAlign w:val="center"/>
            <w:hideMark/>
          </w:tcPr>
          <w:p w14:paraId="65E93158"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3E16FC6C" w14:textId="77777777" w:rsidR="00680558" w:rsidRPr="00682ED0" w:rsidRDefault="00680558" w:rsidP="00B62DC5">
            <w:pPr>
              <w:jc w:val="center"/>
              <w:rPr>
                <w:rFonts w:ascii="Calibri Light" w:hAnsi="Calibri Light" w:cs="Calibri Light"/>
              </w:rPr>
            </w:pPr>
          </w:p>
        </w:tc>
        <w:tc>
          <w:tcPr>
            <w:tcW w:w="851" w:type="dxa"/>
            <w:noWrap/>
            <w:vAlign w:val="center"/>
            <w:hideMark/>
          </w:tcPr>
          <w:p w14:paraId="12DE93F4" w14:textId="77777777" w:rsidR="00680558" w:rsidRPr="00682ED0" w:rsidRDefault="00680558" w:rsidP="00B62DC5">
            <w:pPr>
              <w:jc w:val="center"/>
              <w:rPr>
                <w:rFonts w:ascii="Calibri Light" w:hAnsi="Calibri Light" w:cs="Calibri Light"/>
              </w:rPr>
            </w:pPr>
          </w:p>
        </w:tc>
        <w:tc>
          <w:tcPr>
            <w:tcW w:w="567" w:type="dxa"/>
            <w:noWrap/>
            <w:vAlign w:val="center"/>
            <w:hideMark/>
          </w:tcPr>
          <w:p w14:paraId="7FDEAD83" w14:textId="77777777" w:rsidR="00680558" w:rsidRPr="00682ED0" w:rsidRDefault="00680558" w:rsidP="00B62DC5">
            <w:pPr>
              <w:jc w:val="center"/>
              <w:rPr>
                <w:rFonts w:ascii="Calibri Light" w:hAnsi="Calibri Light" w:cs="Calibri Light"/>
              </w:rPr>
            </w:pPr>
          </w:p>
        </w:tc>
        <w:tc>
          <w:tcPr>
            <w:tcW w:w="992" w:type="dxa"/>
            <w:noWrap/>
            <w:vAlign w:val="center"/>
            <w:hideMark/>
          </w:tcPr>
          <w:p w14:paraId="1CB36B6F" w14:textId="77777777" w:rsidR="00680558" w:rsidRPr="00682ED0" w:rsidRDefault="00680558" w:rsidP="00B62DC5">
            <w:pPr>
              <w:jc w:val="center"/>
              <w:rPr>
                <w:rFonts w:ascii="Calibri Light" w:hAnsi="Calibri Light" w:cs="Calibri Light"/>
              </w:rPr>
            </w:pPr>
          </w:p>
        </w:tc>
        <w:tc>
          <w:tcPr>
            <w:tcW w:w="749" w:type="dxa"/>
            <w:noWrap/>
            <w:vAlign w:val="center"/>
            <w:hideMark/>
          </w:tcPr>
          <w:p w14:paraId="2A2D4A15"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267FC96B" w14:textId="77777777" w:rsidR="00680558" w:rsidRPr="00682ED0" w:rsidRDefault="00680558" w:rsidP="00B62DC5">
            <w:pPr>
              <w:jc w:val="center"/>
              <w:rPr>
                <w:rFonts w:ascii="Calibri Light" w:hAnsi="Calibri Light" w:cs="Calibri Light"/>
                <w:b/>
                <w:bCs/>
              </w:rPr>
            </w:pPr>
          </w:p>
        </w:tc>
      </w:tr>
      <w:tr w:rsidR="00680558" w:rsidRPr="006E100C" w14:paraId="33379ADA" w14:textId="77777777" w:rsidTr="00B62DC5">
        <w:trPr>
          <w:trHeight w:val="1970"/>
        </w:trPr>
        <w:tc>
          <w:tcPr>
            <w:tcW w:w="561" w:type="dxa"/>
            <w:noWrap/>
            <w:vAlign w:val="center"/>
            <w:hideMark/>
          </w:tcPr>
          <w:p w14:paraId="43EF6531"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2</w:t>
            </w:r>
            <w:r>
              <w:rPr>
                <w:rFonts w:ascii="Calibri Light" w:hAnsi="Calibri Light" w:cs="Calibri Light"/>
              </w:rPr>
              <w:t>5</w:t>
            </w:r>
            <w:r w:rsidRPr="00682ED0">
              <w:rPr>
                <w:rFonts w:ascii="Calibri Light" w:hAnsi="Calibri Light" w:cs="Calibri Light"/>
              </w:rPr>
              <w:t>.</w:t>
            </w:r>
          </w:p>
        </w:tc>
        <w:tc>
          <w:tcPr>
            <w:tcW w:w="7089" w:type="dxa"/>
            <w:hideMark/>
          </w:tcPr>
          <w:p w14:paraId="5209D1DB"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 xml:space="preserve">Elektroniczny wniosek o dofinansowanie kosztów kształcenia młodocianego pracownika (Typ usługi A2C), poziom dojrzałości </w:t>
            </w:r>
            <w:r w:rsidRPr="00076971">
              <w:rPr>
                <w:rFonts w:ascii="Calibri Light" w:hAnsi="Calibri Light" w:cs="Calibri Light"/>
              </w:rPr>
              <w:t>4</w:t>
            </w:r>
            <w:r w:rsidRPr="00682ED0">
              <w:rPr>
                <w:rFonts w:ascii="Calibri Light" w:hAnsi="Calibri Light" w:cs="Calibri Light"/>
              </w:rPr>
              <w:t xml:space="preserve"> - na zakres składa się możliwość złożenia wniosku o dofinansowanie kosztów kształcenia młodocianego pracownika oraz uzyskania urzędowego potwierdzenia złożenia podczas jednej sesji. Ponadto zakłada się częściowo wypełnione formularze w celu usprawnienia całego procesu.</w:t>
            </w:r>
          </w:p>
        </w:tc>
        <w:tc>
          <w:tcPr>
            <w:tcW w:w="992" w:type="dxa"/>
            <w:vAlign w:val="center"/>
            <w:hideMark/>
          </w:tcPr>
          <w:p w14:paraId="5DC49C38"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5AA9EC21" w14:textId="77777777" w:rsidR="00680558" w:rsidRPr="00682ED0" w:rsidRDefault="00680558" w:rsidP="00B62DC5">
            <w:pPr>
              <w:jc w:val="center"/>
              <w:rPr>
                <w:rFonts w:ascii="Calibri Light" w:hAnsi="Calibri Light" w:cs="Calibri Light"/>
              </w:rPr>
            </w:pPr>
          </w:p>
        </w:tc>
        <w:tc>
          <w:tcPr>
            <w:tcW w:w="851" w:type="dxa"/>
            <w:noWrap/>
            <w:vAlign w:val="center"/>
            <w:hideMark/>
          </w:tcPr>
          <w:p w14:paraId="43D49B62" w14:textId="77777777" w:rsidR="00680558" w:rsidRPr="00682ED0" w:rsidRDefault="00680558" w:rsidP="00B62DC5">
            <w:pPr>
              <w:jc w:val="center"/>
              <w:rPr>
                <w:rFonts w:ascii="Calibri Light" w:hAnsi="Calibri Light" w:cs="Calibri Light"/>
              </w:rPr>
            </w:pPr>
          </w:p>
        </w:tc>
        <w:tc>
          <w:tcPr>
            <w:tcW w:w="567" w:type="dxa"/>
            <w:noWrap/>
            <w:vAlign w:val="center"/>
            <w:hideMark/>
          </w:tcPr>
          <w:p w14:paraId="4E59DFEF" w14:textId="77777777" w:rsidR="00680558" w:rsidRPr="00682ED0" w:rsidRDefault="00680558" w:rsidP="00B62DC5">
            <w:pPr>
              <w:jc w:val="center"/>
              <w:rPr>
                <w:rFonts w:ascii="Calibri Light" w:hAnsi="Calibri Light" w:cs="Calibri Light"/>
              </w:rPr>
            </w:pPr>
          </w:p>
        </w:tc>
        <w:tc>
          <w:tcPr>
            <w:tcW w:w="992" w:type="dxa"/>
            <w:noWrap/>
            <w:vAlign w:val="center"/>
            <w:hideMark/>
          </w:tcPr>
          <w:p w14:paraId="68F0ABCA" w14:textId="77777777" w:rsidR="00680558" w:rsidRPr="00682ED0" w:rsidRDefault="00680558" w:rsidP="00B62DC5">
            <w:pPr>
              <w:jc w:val="center"/>
              <w:rPr>
                <w:rFonts w:ascii="Calibri Light" w:hAnsi="Calibri Light" w:cs="Calibri Light"/>
              </w:rPr>
            </w:pPr>
          </w:p>
        </w:tc>
        <w:tc>
          <w:tcPr>
            <w:tcW w:w="749" w:type="dxa"/>
            <w:noWrap/>
            <w:vAlign w:val="center"/>
            <w:hideMark/>
          </w:tcPr>
          <w:p w14:paraId="73FB47A9"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hideMark/>
          </w:tcPr>
          <w:p w14:paraId="09F91216" w14:textId="77777777" w:rsidR="00680558" w:rsidRPr="00682ED0" w:rsidRDefault="00680558" w:rsidP="00B62DC5">
            <w:pPr>
              <w:jc w:val="center"/>
              <w:rPr>
                <w:rFonts w:ascii="Calibri Light" w:hAnsi="Calibri Light" w:cs="Calibri Light"/>
                <w:b/>
                <w:bCs/>
              </w:rPr>
            </w:pPr>
          </w:p>
        </w:tc>
      </w:tr>
      <w:tr w:rsidR="00680558" w:rsidRPr="006E100C" w14:paraId="13D1BF35" w14:textId="77777777" w:rsidTr="00B62DC5">
        <w:trPr>
          <w:trHeight w:val="1925"/>
        </w:trPr>
        <w:tc>
          <w:tcPr>
            <w:tcW w:w="561" w:type="dxa"/>
            <w:noWrap/>
            <w:vAlign w:val="center"/>
            <w:hideMark/>
          </w:tcPr>
          <w:p w14:paraId="773C7442"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lastRenderedPageBreak/>
              <w:t>2</w:t>
            </w:r>
            <w:r>
              <w:rPr>
                <w:rFonts w:ascii="Calibri Light" w:hAnsi="Calibri Light" w:cs="Calibri Light"/>
              </w:rPr>
              <w:t>6</w:t>
            </w:r>
            <w:r w:rsidRPr="00682ED0">
              <w:rPr>
                <w:rFonts w:ascii="Calibri Light" w:hAnsi="Calibri Light" w:cs="Calibri Light"/>
              </w:rPr>
              <w:t>.</w:t>
            </w:r>
          </w:p>
        </w:tc>
        <w:tc>
          <w:tcPr>
            <w:tcW w:w="7089" w:type="dxa"/>
            <w:hideMark/>
          </w:tcPr>
          <w:p w14:paraId="65450AB9"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Elektroniczna rejestracja użytkownika (typ usługi A2C), poziom dojrzałości 4</w:t>
            </w:r>
            <w:r>
              <w:rPr>
                <w:rFonts w:ascii="Calibri Light" w:hAnsi="Calibri Light" w:cs="Calibri Light"/>
              </w:rPr>
              <w:t xml:space="preserve"> </w:t>
            </w:r>
            <w:r w:rsidRPr="00682ED0">
              <w:rPr>
                <w:rFonts w:ascii="Calibri Light" w:hAnsi="Calibri Light" w:cs="Calibri Light"/>
                <w:strike/>
              </w:rPr>
              <w:t>–</w:t>
            </w:r>
            <w:r w:rsidRPr="00682ED0">
              <w:rPr>
                <w:rFonts w:ascii="Calibri Light" w:hAnsi="Calibri Light" w:cs="Calibri Light"/>
              </w:rPr>
              <w:t xml:space="preserve"> zakres obejmuje możliwość rejestracji nowego użytkownika on-line poprzez złożenie elektronicznego wniosku o wpis na listę użytkowników oraz wydanie imiennej karty bibliotecznej  (podczas  jednej  sesji). Ponadto  użytkownik będzie miał podgląd  własnego konta (wypożyczone  i  przetrzymywane pozycje, możliwość prolongaty  itp.), a także możliwość integracji z portalami społecznościowymi, np. Lubimyczytac.pl </w:t>
            </w:r>
          </w:p>
        </w:tc>
        <w:tc>
          <w:tcPr>
            <w:tcW w:w="992" w:type="dxa"/>
            <w:vAlign w:val="center"/>
            <w:hideMark/>
          </w:tcPr>
          <w:p w14:paraId="24B95A10"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75C0DF24" w14:textId="77777777" w:rsidR="00680558" w:rsidRPr="00682ED0" w:rsidRDefault="00680558" w:rsidP="00B62DC5">
            <w:pPr>
              <w:jc w:val="center"/>
              <w:rPr>
                <w:rFonts w:ascii="Calibri Light" w:hAnsi="Calibri Light" w:cs="Calibri Light"/>
              </w:rPr>
            </w:pPr>
          </w:p>
        </w:tc>
        <w:tc>
          <w:tcPr>
            <w:tcW w:w="851" w:type="dxa"/>
            <w:noWrap/>
            <w:vAlign w:val="center"/>
            <w:hideMark/>
          </w:tcPr>
          <w:p w14:paraId="033D654A"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567" w:type="dxa"/>
            <w:noWrap/>
            <w:vAlign w:val="center"/>
            <w:hideMark/>
          </w:tcPr>
          <w:p w14:paraId="65636913" w14:textId="77777777" w:rsidR="00680558" w:rsidRPr="00682ED0" w:rsidRDefault="00680558" w:rsidP="00B62DC5">
            <w:pPr>
              <w:jc w:val="center"/>
              <w:rPr>
                <w:rFonts w:ascii="Calibri Light" w:hAnsi="Calibri Light" w:cs="Calibri Light"/>
                <w:b/>
                <w:bCs/>
              </w:rPr>
            </w:pPr>
          </w:p>
        </w:tc>
        <w:tc>
          <w:tcPr>
            <w:tcW w:w="992" w:type="dxa"/>
            <w:noWrap/>
            <w:vAlign w:val="center"/>
            <w:hideMark/>
          </w:tcPr>
          <w:p w14:paraId="31C2E9A7"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749" w:type="dxa"/>
            <w:noWrap/>
            <w:vAlign w:val="center"/>
            <w:hideMark/>
          </w:tcPr>
          <w:p w14:paraId="1D8A7DCB" w14:textId="77777777" w:rsidR="00680558" w:rsidRPr="00682ED0" w:rsidRDefault="00680558" w:rsidP="00B62DC5">
            <w:pPr>
              <w:jc w:val="center"/>
              <w:rPr>
                <w:rFonts w:ascii="Calibri Light" w:hAnsi="Calibri Light" w:cs="Calibri Light"/>
                <w:b/>
                <w:bCs/>
              </w:rPr>
            </w:pPr>
          </w:p>
        </w:tc>
        <w:tc>
          <w:tcPr>
            <w:tcW w:w="1626" w:type="dxa"/>
            <w:noWrap/>
            <w:vAlign w:val="center"/>
            <w:hideMark/>
          </w:tcPr>
          <w:p w14:paraId="65088B38"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r>
      <w:tr w:rsidR="00680558" w:rsidRPr="006E100C" w14:paraId="1EA4A396" w14:textId="77777777" w:rsidTr="00B62DC5">
        <w:trPr>
          <w:trHeight w:val="1119"/>
        </w:trPr>
        <w:tc>
          <w:tcPr>
            <w:tcW w:w="561" w:type="dxa"/>
            <w:noWrap/>
            <w:vAlign w:val="center"/>
            <w:hideMark/>
          </w:tcPr>
          <w:p w14:paraId="70A12240"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2</w:t>
            </w:r>
            <w:r>
              <w:rPr>
                <w:rFonts w:ascii="Calibri Light" w:hAnsi="Calibri Light" w:cs="Calibri Light"/>
              </w:rPr>
              <w:t>7</w:t>
            </w:r>
            <w:r w:rsidRPr="00682ED0">
              <w:rPr>
                <w:rFonts w:ascii="Calibri Light" w:hAnsi="Calibri Light" w:cs="Calibri Light"/>
              </w:rPr>
              <w:t>.</w:t>
            </w:r>
          </w:p>
        </w:tc>
        <w:tc>
          <w:tcPr>
            <w:tcW w:w="7089" w:type="dxa"/>
            <w:hideMark/>
          </w:tcPr>
          <w:p w14:paraId="70ABF4D2" w14:textId="77777777" w:rsidR="00680558" w:rsidRPr="00682ED0" w:rsidRDefault="00680558" w:rsidP="00B62DC5">
            <w:pPr>
              <w:jc w:val="both"/>
              <w:rPr>
                <w:rFonts w:ascii="Calibri Light" w:hAnsi="Calibri Light" w:cs="Calibri Light"/>
              </w:rPr>
            </w:pPr>
            <w:r w:rsidRPr="00682ED0">
              <w:rPr>
                <w:rFonts w:ascii="Calibri Light" w:hAnsi="Calibri Light" w:cs="Calibri Light"/>
              </w:rPr>
              <w:t>Rezerwacja zasobów biblioteki (typ  usługi  A2C), poziom dojrzałości 4</w:t>
            </w:r>
            <w:r>
              <w:rPr>
                <w:rFonts w:ascii="Calibri Light" w:hAnsi="Calibri Light" w:cs="Calibri Light"/>
                <w:strike/>
              </w:rPr>
              <w:t xml:space="preserve"> </w:t>
            </w:r>
            <w:r w:rsidRPr="00682ED0">
              <w:rPr>
                <w:rFonts w:ascii="Calibri Light" w:hAnsi="Calibri Light" w:cs="Calibri Light"/>
              </w:rPr>
              <w:t>– zakres usługi pozwoli na imienne zarezerwowanie pozycji z zasobu bibliotecznego w celu odbioru w odpowiedniej placówce biblioteki (podczas jednej sesji).</w:t>
            </w:r>
          </w:p>
        </w:tc>
        <w:tc>
          <w:tcPr>
            <w:tcW w:w="992" w:type="dxa"/>
            <w:vAlign w:val="center"/>
            <w:hideMark/>
          </w:tcPr>
          <w:p w14:paraId="0FDC1AFF" w14:textId="77777777" w:rsidR="00680558" w:rsidRPr="00682ED0" w:rsidRDefault="00680558" w:rsidP="00B62DC5">
            <w:pPr>
              <w:jc w:val="center"/>
              <w:rPr>
                <w:rFonts w:ascii="Calibri Light" w:hAnsi="Calibri Light" w:cs="Calibri Light"/>
              </w:rPr>
            </w:pPr>
            <w:r w:rsidRPr="00682ED0">
              <w:rPr>
                <w:rFonts w:ascii="Calibri Light" w:hAnsi="Calibri Light" w:cs="Calibri Light"/>
              </w:rPr>
              <w:t>4</w:t>
            </w:r>
          </w:p>
        </w:tc>
        <w:tc>
          <w:tcPr>
            <w:tcW w:w="567" w:type="dxa"/>
            <w:noWrap/>
            <w:vAlign w:val="center"/>
            <w:hideMark/>
          </w:tcPr>
          <w:p w14:paraId="0A04621C" w14:textId="77777777" w:rsidR="00680558" w:rsidRPr="00682ED0" w:rsidRDefault="00680558" w:rsidP="00B62DC5">
            <w:pPr>
              <w:jc w:val="center"/>
              <w:rPr>
                <w:rFonts w:ascii="Calibri Light" w:hAnsi="Calibri Light" w:cs="Calibri Light"/>
              </w:rPr>
            </w:pPr>
          </w:p>
        </w:tc>
        <w:tc>
          <w:tcPr>
            <w:tcW w:w="851" w:type="dxa"/>
            <w:noWrap/>
            <w:vAlign w:val="center"/>
            <w:hideMark/>
          </w:tcPr>
          <w:p w14:paraId="65348BDC"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567" w:type="dxa"/>
            <w:noWrap/>
            <w:vAlign w:val="center"/>
            <w:hideMark/>
          </w:tcPr>
          <w:p w14:paraId="2BE65FE6" w14:textId="77777777" w:rsidR="00680558" w:rsidRPr="00682ED0" w:rsidRDefault="00680558" w:rsidP="00B62DC5">
            <w:pPr>
              <w:jc w:val="center"/>
              <w:rPr>
                <w:rFonts w:ascii="Calibri Light" w:hAnsi="Calibri Light" w:cs="Calibri Light"/>
                <w:b/>
                <w:bCs/>
              </w:rPr>
            </w:pPr>
          </w:p>
        </w:tc>
        <w:tc>
          <w:tcPr>
            <w:tcW w:w="992" w:type="dxa"/>
            <w:noWrap/>
            <w:vAlign w:val="center"/>
            <w:hideMark/>
          </w:tcPr>
          <w:p w14:paraId="3FF9C063"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749" w:type="dxa"/>
            <w:noWrap/>
            <w:vAlign w:val="center"/>
            <w:hideMark/>
          </w:tcPr>
          <w:p w14:paraId="6B567AE4" w14:textId="77777777" w:rsidR="00680558" w:rsidRPr="00682ED0" w:rsidRDefault="00680558" w:rsidP="00B62DC5">
            <w:pPr>
              <w:jc w:val="center"/>
              <w:rPr>
                <w:rFonts w:ascii="Calibri Light" w:hAnsi="Calibri Light" w:cs="Calibri Light"/>
                <w:b/>
                <w:bCs/>
              </w:rPr>
            </w:pPr>
          </w:p>
        </w:tc>
        <w:tc>
          <w:tcPr>
            <w:tcW w:w="1626" w:type="dxa"/>
            <w:noWrap/>
            <w:vAlign w:val="center"/>
            <w:hideMark/>
          </w:tcPr>
          <w:p w14:paraId="6FB5705D"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r>
      <w:tr w:rsidR="00680558" w:rsidRPr="006E100C" w14:paraId="4976CF7B" w14:textId="77777777" w:rsidTr="00B62DC5">
        <w:trPr>
          <w:trHeight w:val="1119"/>
        </w:trPr>
        <w:tc>
          <w:tcPr>
            <w:tcW w:w="561" w:type="dxa"/>
            <w:noWrap/>
            <w:vAlign w:val="center"/>
          </w:tcPr>
          <w:p w14:paraId="2D247873" w14:textId="77777777" w:rsidR="00680558" w:rsidRPr="00076971" w:rsidRDefault="00680558" w:rsidP="00B62DC5">
            <w:pPr>
              <w:jc w:val="center"/>
              <w:rPr>
                <w:rFonts w:ascii="Calibri Light" w:hAnsi="Calibri Light" w:cs="Calibri Light"/>
              </w:rPr>
            </w:pPr>
            <w:r>
              <w:rPr>
                <w:rFonts w:ascii="Calibri Light" w:hAnsi="Calibri Light" w:cs="Calibri Light"/>
              </w:rPr>
              <w:t>28</w:t>
            </w:r>
            <w:r w:rsidRPr="00076971">
              <w:rPr>
                <w:rFonts w:ascii="Calibri Light" w:hAnsi="Calibri Light" w:cs="Calibri Light"/>
              </w:rPr>
              <w:t>.</w:t>
            </w:r>
          </w:p>
        </w:tc>
        <w:tc>
          <w:tcPr>
            <w:tcW w:w="7089" w:type="dxa"/>
          </w:tcPr>
          <w:p w14:paraId="6B2DAE23" w14:textId="77777777" w:rsidR="00680558" w:rsidRPr="00076971" w:rsidRDefault="00680558" w:rsidP="00B62DC5">
            <w:pPr>
              <w:rPr>
                <w:rFonts w:ascii="Calibri Light" w:hAnsi="Calibri Light" w:cs="Calibri Light"/>
              </w:rPr>
            </w:pPr>
            <w:r w:rsidRPr="00076971">
              <w:rPr>
                <w:rFonts w:ascii="Calibri Light" w:hAnsi="Calibri Light" w:cs="Calibri Light"/>
              </w:rPr>
              <w:t>Elektroniczna rejestracja użytkownika (typ usługi A2C), poziom dojrzałości 4 zakres obejmuje możliwość rejestracji nowego użytkownika on-line poprzez złożenie elektronicznego wniosku o wpis na listę odbiorców   powiadomień mobilnych - wiadomości o ważnych wydarzeniach i przedsięwzięciach realizowanych przez Urząd, zagrożeniach, czy indywidualnych sprawach związanych z obsługą obywateli.</w:t>
            </w:r>
          </w:p>
          <w:p w14:paraId="527E772A" w14:textId="77777777" w:rsidR="00680558" w:rsidRPr="00076971" w:rsidRDefault="00680558" w:rsidP="00B62DC5">
            <w:pPr>
              <w:jc w:val="both"/>
              <w:rPr>
                <w:rFonts w:ascii="Calibri Light" w:hAnsi="Calibri Light" w:cs="Calibri Light"/>
              </w:rPr>
            </w:pPr>
            <w:r w:rsidRPr="00076971">
              <w:rPr>
                <w:rFonts w:ascii="Calibri Light" w:hAnsi="Calibri Light" w:cs="Calibri Light"/>
              </w:rPr>
              <w:t>(podczas  jednej  sesji). Ponadto  użytkownik będzie miał podgląd  i możliwość edycji własnego konta i modyfikacji rodzaju otrzymywanych powiadomień.</w:t>
            </w:r>
          </w:p>
        </w:tc>
        <w:tc>
          <w:tcPr>
            <w:tcW w:w="992" w:type="dxa"/>
            <w:vAlign w:val="center"/>
          </w:tcPr>
          <w:p w14:paraId="58AE693D" w14:textId="77777777" w:rsidR="00680558" w:rsidRPr="00682ED0" w:rsidRDefault="00680558" w:rsidP="00B62DC5">
            <w:pPr>
              <w:jc w:val="center"/>
              <w:rPr>
                <w:rFonts w:ascii="Calibri Light" w:hAnsi="Calibri Light" w:cs="Calibri Light"/>
              </w:rPr>
            </w:pPr>
            <w:r w:rsidRPr="00076971">
              <w:rPr>
                <w:rFonts w:ascii="Calibri Light" w:hAnsi="Calibri Light" w:cs="Calibri Light"/>
              </w:rPr>
              <w:t>4</w:t>
            </w:r>
          </w:p>
        </w:tc>
        <w:tc>
          <w:tcPr>
            <w:tcW w:w="567" w:type="dxa"/>
            <w:noWrap/>
            <w:vAlign w:val="center"/>
          </w:tcPr>
          <w:p w14:paraId="360820FA" w14:textId="77777777" w:rsidR="00680558" w:rsidRPr="00682ED0" w:rsidRDefault="00680558" w:rsidP="00B62DC5">
            <w:pPr>
              <w:jc w:val="center"/>
              <w:rPr>
                <w:rFonts w:ascii="Calibri Light" w:hAnsi="Calibri Light" w:cs="Calibri Light"/>
              </w:rPr>
            </w:pPr>
            <w:r w:rsidRPr="00682ED0">
              <w:rPr>
                <w:rFonts w:ascii="Calibri Light" w:hAnsi="Calibri Light" w:cs="Calibri Light"/>
                <w:b/>
                <w:bCs/>
              </w:rPr>
              <w:t>X</w:t>
            </w:r>
          </w:p>
        </w:tc>
        <w:tc>
          <w:tcPr>
            <w:tcW w:w="851" w:type="dxa"/>
            <w:noWrap/>
            <w:vAlign w:val="center"/>
          </w:tcPr>
          <w:p w14:paraId="70E5EC29" w14:textId="77777777" w:rsidR="00680558" w:rsidRPr="00682ED0" w:rsidRDefault="00680558" w:rsidP="00B62DC5">
            <w:pPr>
              <w:jc w:val="center"/>
              <w:rPr>
                <w:rFonts w:ascii="Calibri Light" w:hAnsi="Calibri Light" w:cs="Calibri Light"/>
                <w:b/>
                <w:bCs/>
              </w:rPr>
            </w:pPr>
          </w:p>
        </w:tc>
        <w:tc>
          <w:tcPr>
            <w:tcW w:w="567" w:type="dxa"/>
            <w:noWrap/>
            <w:vAlign w:val="center"/>
          </w:tcPr>
          <w:p w14:paraId="3FA1DCD4"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992" w:type="dxa"/>
            <w:noWrap/>
            <w:vAlign w:val="center"/>
          </w:tcPr>
          <w:p w14:paraId="3FA17547" w14:textId="77777777" w:rsidR="00680558" w:rsidRPr="00682ED0" w:rsidRDefault="00680558" w:rsidP="00B62DC5">
            <w:pPr>
              <w:jc w:val="center"/>
              <w:rPr>
                <w:rFonts w:ascii="Calibri Light" w:hAnsi="Calibri Light" w:cs="Calibri Light"/>
                <w:b/>
                <w:bCs/>
              </w:rPr>
            </w:pPr>
          </w:p>
        </w:tc>
        <w:tc>
          <w:tcPr>
            <w:tcW w:w="749" w:type="dxa"/>
            <w:noWrap/>
            <w:vAlign w:val="center"/>
          </w:tcPr>
          <w:p w14:paraId="301CEA7A" w14:textId="77777777" w:rsidR="00680558" w:rsidRPr="00682ED0" w:rsidRDefault="00680558" w:rsidP="00B62DC5">
            <w:pPr>
              <w:jc w:val="center"/>
              <w:rPr>
                <w:rFonts w:ascii="Calibri Light" w:hAnsi="Calibri Light" w:cs="Calibri Light"/>
                <w:b/>
                <w:bCs/>
              </w:rPr>
            </w:pPr>
            <w:r w:rsidRPr="00682ED0">
              <w:rPr>
                <w:rFonts w:ascii="Calibri Light" w:hAnsi="Calibri Light" w:cs="Calibri Light"/>
                <w:b/>
                <w:bCs/>
              </w:rPr>
              <w:t>X</w:t>
            </w:r>
          </w:p>
        </w:tc>
        <w:tc>
          <w:tcPr>
            <w:tcW w:w="1626" w:type="dxa"/>
            <w:noWrap/>
            <w:vAlign w:val="center"/>
          </w:tcPr>
          <w:p w14:paraId="605C214F" w14:textId="77777777" w:rsidR="00680558" w:rsidRPr="00682ED0" w:rsidRDefault="00680558" w:rsidP="00B62DC5">
            <w:pPr>
              <w:jc w:val="center"/>
              <w:rPr>
                <w:rFonts w:ascii="Calibri Light" w:hAnsi="Calibri Light" w:cs="Calibri Light"/>
                <w:b/>
                <w:bCs/>
              </w:rPr>
            </w:pPr>
          </w:p>
        </w:tc>
      </w:tr>
    </w:tbl>
    <w:p w14:paraId="6E027E38" w14:textId="77777777" w:rsidR="00680558" w:rsidRDefault="00680558" w:rsidP="00680558">
      <w:pPr>
        <w:rPr>
          <w:rFonts w:ascii="Calibri Light" w:hAnsi="Calibri Light" w:cs="Calibri Light"/>
        </w:rPr>
      </w:pPr>
    </w:p>
    <w:p w14:paraId="70B110B1" w14:textId="77777777" w:rsidR="00680558" w:rsidRDefault="00680558" w:rsidP="00680558">
      <w:pPr>
        <w:rPr>
          <w:rFonts w:ascii="Calibri Light" w:hAnsi="Calibri Light" w:cs="Calibri Light"/>
        </w:rPr>
        <w:sectPr w:rsidR="00680558" w:rsidSect="00B62DC5">
          <w:pgSz w:w="16838" w:h="11906" w:orient="landscape"/>
          <w:pgMar w:top="1417" w:right="1417" w:bottom="1417" w:left="1417" w:header="708" w:footer="708" w:gutter="0"/>
          <w:cols w:space="708"/>
          <w:docGrid w:linePitch="360"/>
        </w:sectPr>
      </w:pPr>
    </w:p>
    <w:p w14:paraId="53DA5B4C" w14:textId="77777777" w:rsidR="00680558" w:rsidRPr="00995FCA" w:rsidRDefault="00680558" w:rsidP="00680558">
      <w:pPr>
        <w:rPr>
          <w:rFonts w:ascii="Calibri Light" w:hAnsi="Calibri Light" w:cs="Calibri Light"/>
        </w:rPr>
      </w:pPr>
    </w:p>
    <w:p w14:paraId="7AED5C54" w14:textId="77777777" w:rsidR="00680558" w:rsidRPr="00995FCA" w:rsidRDefault="00680558" w:rsidP="00680558">
      <w:pPr>
        <w:pStyle w:val="Akapitzlist"/>
        <w:numPr>
          <w:ilvl w:val="0"/>
          <w:numId w:val="29"/>
        </w:numPr>
        <w:rPr>
          <w:rFonts w:asciiTheme="majorHAnsi" w:hAnsiTheme="majorHAnsi" w:cstheme="majorHAnsi"/>
          <w:b/>
        </w:rPr>
      </w:pPr>
      <w:r w:rsidRPr="00995FCA">
        <w:rPr>
          <w:rFonts w:asciiTheme="majorHAnsi" w:hAnsiTheme="majorHAnsi" w:cstheme="majorHAnsi"/>
          <w:b/>
        </w:rPr>
        <w:t>Wymagania dotyczące tworzenia formularzy elektronicznych.</w:t>
      </w:r>
    </w:p>
    <w:tbl>
      <w:tblPr>
        <w:tblStyle w:val="Tabela-Siatka"/>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854"/>
        <w:gridCol w:w="8599"/>
      </w:tblGrid>
      <w:tr w:rsidR="00680558" w:rsidRPr="00220326" w14:paraId="428ABCA6" w14:textId="77777777" w:rsidTr="00B62DC5">
        <w:trPr>
          <w:trHeight w:val="431"/>
        </w:trPr>
        <w:tc>
          <w:tcPr>
            <w:tcW w:w="854" w:type="dxa"/>
            <w:shd w:val="clear" w:color="auto" w:fill="D9E2F3" w:themeFill="accent1" w:themeFillTint="33"/>
          </w:tcPr>
          <w:p w14:paraId="7EFC0E07" w14:textId="77777777" w:rsidR="00680558" w:rsidRPr="00995FCA" w:rsidRDefault="00680558" w:rsidP="00B62DC5">
            <w:pPr>
              <w:jc w:val="both"/>
              <w:rPr>
                <w:rFonts w:ascii="Calibri Light" w:hAnsi="Calibri Light" w:cs="Calibri Light"/>
                <w:b/>
                <w:bCs/>
                <w:u w:val="single"/>
              </w:rPr>
            </w:pPr>
            <w:r>
              <w:rPr>
                <w:rFonts w:ascii="Calibri Light" w:hAnsi="Calibri Light" w:cs="Calibri Light"/>
                <w:b/>
                <w:bCs/>
                <w:u w:val="single"/>
              </w:rPr>
              <w:t>L.p.</w:t>
            </w:r>
          </w:p>
        </w:tc>
        <w:tc>
          <w:tcPr>
            <w:tcW w:w="8599" w:type="dxa"/>
            <w:shd w:val="clear" w:color="auto" w:fill="D9E2F3" w:themeFill="accent1" w:themeFillTint="33"/>
          </w:tcPr>
          <w:p w14:paraId="26B32B24" w14:textId="77777777" w:rsidR="00680558" w:rsidRPr="00995FCA" w:rsidRDefault="00680558" w:rsidP="00B62DC5">
            <w:pPr>
              <w:jc w:val="both"/>
              <w:rPr>
                <w:rFonts w:ascii="Calibri Light" w:hAnsi="Calibri Light" w:cs="Calibri Light"/>
                <w:b/>
                <w:bCs/>
              </w:rPr>
            </w:pPr>
            <w:r w:rsidRPr="00995FCA">
              <w:rPr>
                <w:rFonts w:ascii="Calibri Light" w:hAnsi="Calibri Light" w:cs="Calibri Light"/>
                <w:b/>
                <w:bCs/>
              </w:rPr>
              <w:t>Tworzenie formularzy elektronicznych - System musi spełniać następujące wymagania</w:t>
            </w:r>
          </w:p>
        </w:tc>
      </w:tr>
      <w:tr w:rsidR="00680558" w:rsidRPr="00220326" w14:paraId="54990F29" w14:textId="77777777" w:rsidTr="00B62DC5">
        <w:trPr>
          <w:trHeight w:val="522"/>
        </w:trPr>
        <w:tc>
          <w:tcPr>
            <w:tcW w:w="854" w:type="dxa"/>
          </w:tcPr>
          <w:p w14:paraId="5F740B7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01E8A1EF"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Dla e-usług publicznych wymienionych w pozycji 1 – 2</w:t>
            </w:r>
            <w:r>
              <w:rPr>
                <w:rFonts w:ascii="Calibri Light" w:hAnsi="Calibri Light" w:cs="Calibri Light"/>
              </w:rPr>
              <w:t>5</w:t>
            </w:r>
            <w:r w:rsidRPr="00995FCA">
              <w:rPr>
                <w:rFonts w:ascii="Calibri Light" w:hAnsi="Calibri Light" w:cs="Calibri Light"/>
              </w:rPr>
              <w:t xml:space="preserve"> w tabeli powyżej</w:t>
            </w:r>
            <w:r>
              <w:rPr>
                <w:rFonts w:ascii="Calibri Light" w:hAnsi="Calibri Light" w:cs="Calibri Light"/>
              </w:rPr>
              <w:t>,</w:t>
            </w:r>
            <w:r w:rsidRPr="00995FCA">
              <w:rPr>
                <w:rFonts w:ascii="Calibri Light" w:hAnsi="Calibri Light" w:cs="Calibri Light"/>
              </w:rPr>
              <w:t xml:space="preserve"> należy opracować formularze elektroniczne w przypadku jeżeli nie ma możliwości wykorzystania dostępnych formularzy </w:t>
            </w:r>
            <w:r>
              <w:rPr>
                <w:rFonts w:ascii="Calibri Light" w:hAnsi="Calibri Light" w:cs="Calibri Light"/>
              </w:rPr>
              <w:t xml:space="preserve">w </w:t>
            </w:r>
            <w:r w:rsidRPr="00995FCA">
              <w:rPr>
                <w:rFonts w:ascii="Calibri Light" w:hAnsi="Calibri Light" w:cs="Calibri Light"/>
              </w:rPr>
              <w:t>Centralnym Repozytorium Wzorów Dokumentów Elektronicznych (CRD).</w:t>
            </w:r>
          </w:p>
        </w:tc>
      </w:tr>
      <w:tr w:rsidR="00680558" w:rsidRPr="00220326" w14:paraId="1A3DD7EA" w14:textId="77777777" w:rsidTr="00B62DC5">
        <w:trPr>
          <w:trHeight w:val="268"/>
        </w:trPr>
        <w:tc>
          <w:tcPr>
            <w:tcW w:w="854" w:type="dxa"/>
          </w:tcPr>
          <w:p w14:paraId="0EE780B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6242081B"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Formularze elektroniczne muszą być tworzone z wykorzystaniem języka XForms oraz XPath. </w:t>
            </w:r>
          </w:p>
        </w:tc>
      </w:tr>
      <w:tr w:rsidR="00680558" w:rsidRPr="00220326" w14:paraId="2DB4DB9F" w14:textId="77777777" w:rsidTr="00B62DC5">
        <w:trPr>
          <w:trHeight w:val="522"/>
        </w:trPr>
        <w:tc>
          <w:tcPr>
            <w:tcW w:w="854" w:type="dxa"/>
          </w:tcPr>
          <w:p w14:paraId="5190F94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41B73D3B"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Wykonawca musi opracować formularze elektroniczne (zgodnie z właściwymi przepisami prawa) na podstawie przekazanych p</w:t>
            </w:r>
            <w:r>
              <w:rPr>
                <w:rFonts w:ascii="Calibri Light" w:hAnsi="Calibri Light" w:cs="Calibri Light"/>
              </w:rPr>
              <w:t>rzez Zamawiającego kart usług z </w:t>
            </w:r>
            <w:r w:rsidRPr="00995FCA">
              <w:rPr>
                <w:rFonts w:ascii="Calibri Light" w:hAnsi="Calibri Light" w:cs="Calibri Light"/>
              </w:rPr>
              <w:t>formularzami w formacie edytowalnym.</w:t>
            </w:r>
          </w:p>
        </w:tc>
      </w:tr>
      <w:tr w:rsidR="00680558" w:rsidRPr="00220326" w14:paraId="704BD29D" w14:textId="77777777" w:rsidTr="00B62DC5">
        <w:trPr>
          <w:trHeight w:val="537"/>
        </w:trPr>
        <w:tc>
          <w:tcPr>
            <w:tcW w:w="854" w:type="dxa"/>
          </w:tcPr>
          <w:p w14:paraId="0E5A3EC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37270DDE"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Wszystkie formularze elektroniczne Wykonawca musi przygotować z należytą starannością tak, aby pola do uzupełnienia w tych formularzach zgadzały się z polami formularzy w formacie edytowalnym. </w:t>
            </w:r>
          </w:p>
        </w:tc>
      </w:tr>
      <w:tr w:rsidR="00680558" w:rsidRPr="00220326" w14:paraId="69AB9BBB" w14:textId="77777777" w:rsidTr="00B62DC5">
        <w:trPr>
          <w:trHeight w:val="522"/>
        </w:trPr>
        <w:tc>
          <w:tcPr>
            <w:tcW w:w="854" w:type="dxa"/>
          </w:tcPr>
          <w:p w14:paraId="27DBD07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36DA2433"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Pola wskazane przez Zamawiającego jako pola obowiązkowe w formularzach w formacie edytowalnym, muszą zostać polami obowiązkowymi również w formularzach elektronicznych. </w:t>
            </w:r>
          </w:p>
        </w:tc>
      </w:tr>
      <w:tr w:rsidR="00680558" w:rsidRPr="00220326" w14:paraId="189DB0EF" w14:textId="77777777" w:rsidTr="00B62DC5">
        <w:trPr>
          <w:trHeight w:val="268"/>
        </w:trPr>
        <w:tc>
          <w:tcPr>
            <w:tcW w:w="854" w:type="dxa"/>
          </w:tcPr>
          <w:p w14:paraId="778241A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5B1D9303"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Układ graficzny wszystkich formularzy musi być jednolity. </w:t>
            </w:r>
          </w:p>
        </w:tc>
      </w:tr>
      <w:tr w:rsidR="00680558" w:rsidRPr="00220326" w14:paraId="77112736" w14:textId="77777777" w:rsidTr="00B62DC5">
        <w:trPr>
          <w:trHeight w:val="537"/>
        </w:trPr>
        <w:tc>
          <w:tcPr>
            <w:tcW w:w="854" w:type="dxa"/>
          </w:tcPr>
          <w:p w14:paraId="7499884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410EFD1D"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Wizualizacja formularzy elektronicznych nie musi być identyczna ze wzorem w formacie edytowalnym, ale musi zawierać dane w układzie niepozostawiającym wątpliwości co do treści i kontekstu zapisanych informacji, w sposób zgodny ze wzorem. </w:t>
            </w:r>
          </w:p>
        </w:tc>
      </w:tr>
      <w:tr w:rsidR="00680558" w:rsidRPr="00220326" w14:paraId="201F4484" w14:textId="77777777" w:rsidTr="00B62DC5">
        <w:trPr>
          <w:trHeight w:val="253"/>
        </w:trPr>
        <w:tc>
          <w:tcPr>
            <w:tcW w:w="854" w:type="dxa"/>
          </w:tcPr>
          <w:p w14:paraId="681A2F1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4F8E45F9"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Przygotowując formularze Wykonawca musi dążyć do maksymalnego wykorzystania słowników. </w:t>
            </w:r>
          </w:p>
        </w:tc>
      </w:tr>
      <w:tr w:rsidR="00680558" w:rsidRPr="00220326" w14:paraId="626B4D06" w14:textId="77777777" w:rsidTr="00B62DC5">
        <w:trPr>
          <w:trHeight w:val="537"/>
        </w:trPr>
        <w:tc>
          <w:tcPr>
            <w:tcW w:w="854" w:type="dxa"/>
          </w:tcPr>
          <w:p w14:paraId="6A94345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52AA1819"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W budowanych formularzach należy wykorzystać mechanizm automatycznego pobierania danych z profilu zaufanego – celem uzupełnienia danych o wnioskodawcy. </w:t>
            </w:r>
          </w:p>
        </w:tc>
      </w:tr>
      <w:tr w:rsidR="00680558" w:rsidRPr="00220326" w14:paraId="3081E5AB" w14:textId="77777777" w:rsidTr="00B62DC5">
        <w:trPr>
          <w:trHeight w:val="522"/>
        </w:trPr>
        <w:tc>
          <w:tcPr>
            <w:tcW w:w="854" w:type="dxa"/>
          </w:tcPr>
          <w:p w14:paraId="4976C62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6C9BCFDB"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Formularze muszą zapewniać walidację wprowadzonych danych po stronie klienta i serwera zgodnie z walidacją zawartą w schemacie dokumentu. </w:t>
            </w:r>
          </w:p>
        </w:tc>
      </w:tr>
      <w:tr w:rsidR="00680558" w:rsidRPr="00220326" w14:paraId="1472A744" w14:textId="77777777" w:rsidTr="00B62DC5">
        <w:trPr>
          <w:trHeight w:val="537"/>
        </w:trPr>
        <w:tc>
          <w:tcPr>
            <w:tcW w:w="854" w:type="dxa"/>
          </w:tcPr>
          <w:p w14:paraId="0254943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01C5985C"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Jeśli w formularzu elektronicznym występują pola PESEL, REGON lub kod pocztowy, to pola te muszą być walidowane pod kątem poprawności danych wprowadzanych przez wnioskodawcę. </w:t>
            </w:r>
          </w:p>
        </w:tc>
      </w:tr>
      <w:tr w:rsidR="00680558" w:rsidRPr="00220326" w14:paraId="1A9C3300" w14:textId="77777777" w:rsidTr="00B62DC5">
        <w:trPr>
          <w:trHeight w:val="522"/>
        </w:trPr>
        <w:tc>
          <w:tcPr>
            <w:tcW w:w="854" w:type="dxa"/>
          </w:tcPr>
          <w:p w14:paraId="0D879BC4"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266F65AC"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Każdy opracowany przez Wykonawcę formularz (w postaci pliku XML) musi zostać przekazany Zamawiającemu na okres 7 dni roboczych w celu dokonania sprawdzenia i wykonania testów na formularzu. </w:t>
            </w:r>
          </w:p>
        </w:tc>
      </w:tr>
      <w:tr w:rsidR="00680558" w:rsidRPr="00220326" w14:paraId="33B341C1" w14:textId="77777777" w:rsidTr="00B62DC5">
        <w:trPr>
          <w:trHeight w:val="537"/>
        </w:trPr>
        <w:tc>
          <w:tcPr>
            <w:tcW w:w="854" w:type="dxa"/>
          </w:tcPr>
          <w:p w14:paraId="755D3B2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14B30AD5"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Po okresie testów, o których mowa w wymaganiu poprzednim, Zamawiający przekaże Wykonawcy ewentualne poprawki i uwagi dotyczące poszczególnych formularzy, które Wykonawca usunie w ciągu 7 dni. </w:t>
            </w:r>
          </w:p>
        </w:tc>
      </w:tr>
      <w:tr w:rsidR="00680558" w:rsidRPr="00220326" w14:paraId="436D5A63" w14:textId="77777777" w:rsidTr="00B62DC5">
        <w:trPr>
          <w:trHeight w:val="537"/>
        </w:trPr>
        <w:tc>
          <w:tcPr>
            <w:tcW w:w="854" w:type="dxa"/>
          </w:tcPr>
          <w:p w14:paraId="7EEE61A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1A261E83"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Wykonawca musi przygotować wzory dokumentów elektronicznych zgodnie ze standardem ePUAP w formacie XML zgodnym z formatem Centralnego Repozytorium Wzorów Dokumentów. </w:t>
            </w:r>
          </w:p>
        </w:tc>
      </w:tr>
      <w:tr w:rsidR="00680558" w:rsidRPr="00220326" w14:paraId="5B129FB0" w14:textId="77777777" w:rsidTr="00B62DC5">
        <w:trPr>
          <w:trHeight w:val="253"/>
        </w:trPr>
        <w:tc>
          <w:tcPr>
            <w:tcW w:w="854" w:type="dxa"/>
          </w:tcPr>
          <w:p w14:paraId="553156CA"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60DB6084"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Zamawiający dopuszcza możliwość wykorzystania przez Wykonawcę wzorów, które są już opublikowane w CRWD po akceptacji Zamawiającego. </w:t>
            </w:r>
          </w:p>
        </w:tc>
      </w:tr>
      <w:tr w:rsidR="00680558" w:rsidRPr="00220326" w14:paraId="6E70FC60" w14:textId="77777777" w:rsidTr="00B62DC5">
        <w:trPr>
          <w:trHeight w:val="1492"/>
        </w:trPr>
        <w:tc>
          <w:tcPr>
            <w:tcW w:w="854" w:type="dxa"/>
          </w:tcPr>
          <w:p w14:paraId="748506D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2E635EA3"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Wygenerowane dla poszczególnych formularzy wzory dokumentów elektronicznych, składające się z plików: </w:t>
            </w:r>
          </w:p>
          <w:p w14:paraId="35325D78" w14:textId="77777777" w:rsidR="00680558" w:rsidRPr="00995FCA" w:rsidRDefault="00680558" w:rsidP="00B62DC5">
            <w:pPr>
              <w:pStyle w:val="Akapitzlist"/>
              <w:numPr>
                <w:ilvl w:val="0"/>
                <w:numId w:val="10"/>
              </w:numPr>
              <w:spacing w:after="160" w:line="240" w:lineRule="auto"/>
              <w:ind w:left="567" w:hanging="283"/>
              <w:rPr>
                <w:rFonts w:ascii="Calibri Light" w:hAnsi="Calibri Light" w:cs="Calibri Light"/>
              </w:rPr>
            </w:pPr>
            <w:r w:rsidRPr="00995FCA">
              <w:rPr>
                <w:rFonts w:ascii="Calibri Light" w:hAnsi="Calibri Light" w:cs="Calibri Light"/>
              </w:rPr>
              <w:t>wyróżnik (wyroznik.xml),</w:t>
            </w:r>
          </w:p>
          <w:p w14:paraId="68389EA8" w14:textId="77777777" w:rsidR="00680558" w:rsidRPr="00995FCA" w:rsidRDefault="00680558" w:rsidP="00B62DC5">
            <w:pPr>
              <w:pStyle w:val="Akapitzlist"/>
              <w:numPr>
                <w:ilvl w:val="0"/>
                <w:numId w:val="10"/>
              </w:numPr>
              <w:spacing w:after="160" w:line="240" w:lineRule="auto"/>
              <w:ind w:left="567" w:hanging="283"/>
              <w:rPr>
                <w:rFonts w:ascii="Calibri Light" w:hAnsi="Calibri Light" w:cs="Calibri Light"/>
              </w:rPr>
            </w:pPr>
            <w:r w:rsidRPr="00995FCA">
              <w:rPr>
                <w:rFonts w:ascii="Calibri Light" w:hAnsi="Calibri Light" w:cs="Calibri Light"/>
              </w:rPr>
              <w:t>schemat (schemat.xml),</w:t>
            </w:r>
          </w:p>
          <w:p w14:paraId="5F2B799B" w14:textId="77777777" w:rsidR="00680558" w:rsidRPr="00995FCA" w:rsidRDefault="00680558" w:rsidP="00B62DC5">
            <w:pPr>
              <w:pStyle w:val="Akapitzlist"/>
              <w:numPr>
                <w:ilvl w:val="0"/>
                <w:numId w:val="10"/>
              </w:numPr>
              <w:spacing w:after="160" w:line="240" w:lineRule="auto"/>
              <w:ind w:left="567" w:hanging="283"/>
              <w:rPr>
                <w:rFonts w:ascii="Calibri Light" w:hAnsi="Calibri Light" w:cs="Calibri Light"/>
              </w:rPr>
            </w:pPr>
            <w:r w:rsidRPr="00995FCA">
              <w:rPr>
                <w:rFonts w:ascii="Calibri Light" w:hAnsi="Calibri Light" w:cs="Calibri Light"/>
              </w:rPr>
              <w:t>wizualizacja (styl.xsl).</w:t>
            </w:r>
          </w:p>
          <w:p w14:paraId="21E522B3"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muszą zostać dostosowane do wymogów formatu dokumentów publikowanych w CRWD i spełniać założenia interoperacyjności. </w:t>
            </w:r>
          </w:p>
        </w:tc>
      </w:tr>
      <w:tr w:rsidR="00680558" w:rsidRPr="00220326" w14:paraId="0F03B15E" w14:textId="77777777" w:rsidTr="00B62DC5">
        <w:trPr>
          <w:trHeight w:val="537"/>
        </w:trPr>
        <w:tc>
          <w:tcPr>
            <w:tcW w:w="854" w:type="dxa"/>
          </w:tcPr>
          <w:p w14:paraId="7F8ED66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25C4EEA3"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 ramach projektu Wykonawca musi przygotować i przekazać Zamawiającemu wszystkie wzory dokumentów elektronicznych w celu złożenia wniosków o ich publikację w CRWD (jeżeli będzie taka konieczność).</w:t>
            </w:r>
          </w:p>
        </w:tc>
      </w:tr>
      <w:tr w:rsidR="00680558" w:rsidRPr="00220326" w14:paraId="04FBFD3F" w14:textId="77777777" w:rsidTr="00B62DC5">
        <w:trPr>
          <w:trHeight w:val="790"/>
        </w:trPr>
        <w:tc>
          <w:tcPr>
            <w:tcW w:w="854" w:type="dxa"/>
          </w:tcPr>
          <w:p w14:paraId="1BB827E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02E0CBED"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 xml:space="preserve">Powstała architektura systemu informatycznego musi pozwalać na świadczenie ogólnodostępnych e-usług odpornych na błędy, pułap czasu niedostępności </w:t>
            </w:r>
            <w:r>
              <w:rPr>
                <w:rFonts w:ascii="Calibri Light" w:hAnsi="Calibri Light" w:cs="Calibri Light"/>
              </w:rPr>
              <w:t xml:space="preserve">musi zostać </w:t>
            </w:r>
            <w:r w:rsidRPr="00995FCA">
              <w:rPr>
                <w:rFonts w:ascii="Calibri Light" w:hAnsi="Calibri Light" w:cs="Calibri Light"/>
              </w:rPr>
              <w:t>zapewniony na poziomie 50 min lub krócej z dostępnością na poziomie 99,99% oraz klasą dostępności na poziomie 4.</w:t>
            </w:r>
          </w:p>
        </w:tc>
      </w:tr>
      <w:tr w:rsidR="00680558" w:rsidRPr="00220326" w14:paraId="0FDEE2CE" w14:textId="77777777" w:rsidTr="00B62DC5">
        <w:trPr>
          <w:trHeight w:val="268"/>
        </w:trPr>
        <w:tc>
          <w:tcPr>
            <w:tcW w:w="854" w:type="dxa"/>
          </w:tcPr>
          <w:p w14:paraId="522F0B9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71DB948D" w14:textId="77777777" w:rsidR="00680558" w:rsidRPr="00995FCA" w:rsidRDefault="00680558" w:rsidP="00B62DC5">
            <w:pPr>
              <w:jc w:val="both"/>
              <w:rPr>
                <w:rFonts w:ascii="Calibri Light" w:hAnsi="Calibri Light" w:cs="Calibri Light"/>
                <w:b/>
                <w:bCs/>
                <w:u w:val="single"/>
              </w:rPr>
            </w:pPr>
            <w:r w:rsidRPr="00995FCA">
              <w:rPr>
                <w:rFonts w:ascii="Calibri Light" w:hAnsi="Calibri Light" w:cs="Calibri Light"/>
              </w:rPr>
              <w:t>Wprowadzone e-usługi muszą być kompatybilne z istniejącym stan</w:t>
            </w:r>
            <w:r>
              <w:rPr>
                <w:rFonts w:ascii="Calibri Light" w:hAnsi="Calibri Light" w:cs="Calibri Light"/>
              </w:rPr>
              <w:t>em cyfryzacji w </w:t>
            </w:r>
            <w:r w:rsidRPr="00995FCA">
              <w:rPr>
                <w:rFonts w:ascii="Calibri Light" w:hAnsi="Calibri Light" w:cs="Calibri Light"/>
              </w:rPr>
              <w:t>instytucji kultury.</w:t>
            </w:r>
          </w:p>
        </w:tc>
      </w:tr>
    </w:tbl>
    <w:p w14:paraId="74AFBCCB" w14:textId="77777777" w:rsidR="00680558" w:rsidRPr="00995FCA" w:rsidRDefault="00680558" w:rsidP="00680558">
      <w:pPr>
        <w:jc w:val="both"/>
        <w:rPr>
          <w:rFonts w:ascii="Calibri Light" w:hAnsi="Calibri Light" w:cs="Calibri Light"/>
          <w:b/>
          <w:bCs/>
          <w:u w:val="single"/>
        </w:rPr>
      </w:pPr>
    </w:p>
    <w:p w14:paraId="14EAAE49" w14:textId="77777777" w:rsidR="00680558" w:rsidRPr="00995FCA" w:rsidRDefault="00680558" w:rsidP="00680558">
      <w:pPr>
        <w:pStyle w:val="Akapitzlist"/>
        <w:numPr>
          <w:ilvl w:val="0"/>
          <w:numId w:val="29"/>
        </w:numPr>
        <w:rPr>
          <w:rFonts w:ascii="Calibri Light" w:hAnsi="Calibri Light" w:cs="Calibri Light"/>
          <w:b/>
        </w:rPr>
      </w:pPr>
      <w:r w:rsidRPr="00995FCA">
        <w:rPr>
          <w:rFonts w:ascii="Calibri Light" w:hAnsi="Calibri Light" w:cs="Calibri Light"/>
          <w:b/>
        </w:rPr>
        <w:t>W przypadku, jeżeli system teleinformatyczny ePUAP będzie dawał możliwość publikacji formularzy elektronicznych na etapie realizacji zamówienia przewiduje się dodatkowo wykonanie następujących prac:</w:t>
      </w:r>
    </w:p>
    <w:tbl>
      <w:tblPr>
        <w:tblStyle w:val="Tabela-Siatka"/>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853"/>
        <w:gridCol w:w="8571"/>
      </w:tblGrid>
      <w:tr w:rsidR="00680558" w:rsidRPr="00220326" w14:paraId="52DA14F8" w14:textId="77777777" w:rsidTr="00B62DC5">
        <w:trPr>
          <w:trHeight w:val="294"/>
        </w:trPr>
        <w:tc>
          <w:tcPr>
            <w:tcW w:w="853" w:type="dxa"/>
            <w:shd w:val="clear" w:color="auto" w:fill="D9E2F3" w:themeFill="accent1" w:themeFillTint="33"/>
          </w:tcPr>
          <w:p w14:paraId="0A2CE7C9" w14:textId="77777777" w:rsidR="00680558" w:rsidRPr="00995FCA" w:rsidRDefault="00680558" w:rsidP="00B62DC5">
            <w:pPr>
              <w:jc w:val="both"/>
              <w:rPr>
                <w:rFonts w:ascii="Calibri Light" w:hAnsi="Calibri Light" w:cs="Calibri Light"/>
                <w:b/>
              </w:rPr>
            </w:pPr>
            <w:r w:rsidRPr="00995FCA">
              <w:rPr>
                <w:rFonts w:ascii="Calibri Light" w:hAnsi="Calibri Light" w:cs="Calibri Light"/>
                <w:b/>
              </w:rPr>
              <w:t>L.p.</w:t>
            </w:r>
          </w:p>
        </w:tc>
        <w:tc>
          <w:tcPr>
            <w:tcW w:w="8571" w:type="dxa"/>
            <w:shd w:val="clear" w:color="auto" w:fill="D9E2F3" w:themeFill="accent1" w:themeFillTint="33"/>
          </w:tcPr>
          <w:p w14:paraId="77C4C582" w14:textId="77777777" w:rsidR="00680558" w:rsidRPr="00995FCA" w:rsidRDefault="00680558" w:rsidP="00B62DC5">
            <w:pPr>
              <w:jc w:val="both"/>
              <w:rPr>
                <w:rFonts w:ascii="Calibri Light" w:hAnsi="Calibri Light" w:cs="Calibri Light"/>
                <w:b/>
              </w:rPr>
            </w:pPr>
            <w:r w:rsidRPr="00995FCA">
              <w:rPr>
                <w:rFonts w:ascii="Calibri Light" w:hAnsi="Calibri Light" w:cs="Calibri Light"/>
                <w:b/>
              </w:rPr>
              <w:t>Tworzenie formularzy elektronicznych - System musi spełniać następujące wymagania</w:t>
            </w:r>
          </w:p>
        </w:tc>
      </w:tr>
      <w:tr w:rsidR="00680558" w:rsidRPr="00220326" w14:paraId="1B118AC2" w14:textId="77777777" w:rsidTr="00B62DC5">
        <w:trPr>
          <w:trHeight w:val="571"/>
        </w:trPr>
        <w:tc>
          <w:tcPr>
            <w:tcW w:w="853" w:type="dxa"/>
          </w:tcPr>
          <w:p w14:paraId="13635AF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65A58CA5"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Bazując na przygotowanych wzorach dokumentów elektronicznych oraz opracowanych na platformie ePUAP formularzach elektronicznych Wykonawca musi przygotować instalacje aplikacji w środowisku ePUAP. </w:t>
            </w:r>
          </w:p>
        </w:tc>
      </w:tr>
      <w:tr w:rsidR="00680558" w:rsidRPr="00220326" w14:paraId="22017381" w14:textId="77777777" w:rsidTr="00B62DC5">
        <w:trPr>
          <w:trHeight w:val="294"/>
        </w:trPr>
        <w:tc>
          <w:tcPr>
            <w:tcW w:w="853" w:type="dxa"/>
          </w:tcPr>
          <w:p w14:paraId="0B04EEC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5748E18B"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Aplikacje muszą być zgodne z architekturą biznesową ePUAP oraz architekturą systemu informatycznego ePUAP. </w:t>
            </w:r>
          </w:p>
        </w:tc>
      </w:tr>
      <w:tr w:rsidR="00680558" w:rsidRPr="00220326" w14:paraId="036FAA63" w14:textId="77777777" w:rsidTr="00B62DC5">
        <w:trPr>
          <w:trHeight w:val="277"/>
        </w:trPr>
        <w:tc>
          <w:tcPr>
            <w:tcW w:w="853" w:type="dxa"/>
          </w:tcPr>
          <w:p w14:paraId="2CB8E5D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4C55677B"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Przygotowane aplikacje muszą zostać zainstalowane przez Wykonawcę na koncie ePUAP Zamawiającego. </w:t>
            </w:r>
          </w:p>
        </w:tc>
      </w:tr>
      <w:tr w:rsidR="00680558" w:rsidRPr="00220326" w14:paraId="58B0348E" w14:textId="77777777" w:rsidTr="00B62DC5">
        <w:trPr>
          <w:trHeight w:val="588"/>
        </w:trPr>
        <w:tc>
          <w:tcPr>
            <w:tcW w:w="853" w:type="dxa"/>
          </w:tcPr>
          <w:p w14:paraId="6DE83D2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017DF86E"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Zainstalowane aplikacje muszą spełniać wymogi ePUAP oraz pozytywnie przechodzić przeprowadzone na ePUAP walidacje zgodności ze wzorami dokumentów. </w:t>
            </w:r>
          </w:p>
        </w:tc>
      </w:tr>
      <w:tr w:rsidR="00680558" w:rsidRPr="00220326" w14:paraId="2D56FA0E" w14:textId="77777777" w:rsidTr="00B62DC5">
        <w:trPr>
          <w:trHeight w:val="588"/>
        </w:trPr>
        <w:tc>
          <w:tcPr>
            <w:tcW w:w="853" w:type="dxa"/>
          </w:tcPr>
          <w:p w14:paraId="7ADD05F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0C3A22D5"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Na czas realizacji projektu Zamawiający zapewni Wykonawcy dostęp do części administracyjnej platformy ePUAP konta JST z uprawnieniami do konsoli administracyjnej Draco, ŚBA i usług. </w:t>
            </w:r>
          </w:p>
        </w:tc>
      </w:tr>
      <w:tr w:rsidR="00680558" w:rsidRPr="00220326" w14:paraId="40913332" w14:textId="77777777" w:rsidTr="00B62DC5">
        <w:trPr>
          <w:trHeight w:val="867"/>
        </w:trPr>
        <w:tc>
          <w:tcPr>
            <w:tcW w:w="853" w:type="dxa"/>
          </w:tcPr>
          <w:p w14:paraId="7CC3B92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7BA33E12"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W przypadku zwłoki w publikacji wzorów dokumentów CRWD realizowanej przez Ministerstwo Cyfryzacji (administrator ePUAP) dopuszcza się dokonanie odbioru tej części zamówienia w ramach lokalnej publikacji w CRWD z zastrzeżeniem, że Wykonawca dokona przekonfigurowania aplikacji po pomyślnej publikacji CRWD przez Ministerstwo Cyfryzacji. </w:t>
            </w:r>
          </w:p>
        </w:tc>
      </w:tr>
      <w:tr w:rsidR="00680558" w:rsidRPr="00220326" w14:paraId="34290233" w14:textId="77777777" w:rsidTr="00B62DC5">
        <w:trPr>
          <w:trHeight w:val="294"/>
        </w:trPr>
        <w:tc>
          <w:tcPr>
            <w:tcW w:w="853" w:type="dxa"/>
          </w:tcPr>
          <w:p w14:paraId="1D65EC5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6A28A403"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Zamawiający przekaże Wykonawcy opisy usług w formacie edytowalnym. </w:t>
            </w:r>
          </w:p>
        </w:tc>
      </w:tr>
      <w:tr w:rsidR="00680558" w:rsidRPr="00220326" w14:paraId="0F38AA48" w14:textId="77777777" w:rsidTr="00B62DC5">
        <w:trPr>
          <w:trHeight w:val="571"/>
        </w:trPr>
        <w:tc>
          <w:tcPr>
            <w:tcW w:w="853" w:type="dxa"/>
          </w:tcPr>
          <w:p w14:paraId="244622B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31AE8532"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Zamawiający dopuszcza, aby Wykonawca wykorzystał opis usług, które są umieszczone na platformie ePUAP po akceptacji opisu usługi przez Zamawiającego. </w:t>
            </w:r>
          </w:p>
        </w:tc>
      </w:tr>
      <w:tr w:rsidR="00680558" w:rsidRPr="00220326" w14:paraId="7635A410" w14:textId="77777777" w:rsidTr="00B62DC5">
        <w:trPr>
          <w:trHeight w:val="294"/>
        </w:trPr>
        <w:tc>
          <w:tcPr>
            <w:tcW w:w="853" w:type="dxa"/>
          </w:tcPr>
          <w:p w14:paraId="0BE93AD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0D8303CE"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Zadaniem Wykonawcy jest odpowiednie powiązanie opisów usług zamieszczonych na ePUAP z odpowiednimi usługami.</w:t>
            </w:r>
          </w:p>
        </w:tc>
      </w:tr>
      <w:tr w:rsidR="00680558" w:rsidRPr="00220326" w14:paraId="77921BF8" w14:textId="77777777" w:rsidTr="00B62DC5">
        <w:trPr>
          <w:trHeight w:val="571"/>
        </w:trPr>
        <w:tc>
          <w:tcPr>
            <w:tcW w:w="853" w:type="dxa"/>
          </w:tcPr>
          <w:p w14:paraId="02E3FCCB"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7F659856"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Wykonawca musi przygotować definicję brakujących opisów usług na ePUAP oraz udzieli wsparcia Zamawiającemu, który zwróci się do Ministerstwa Cyfryzacji w celu akceptacji i umieszczenia ich na platformie ePUAP. </w:t>
            </w:r>
          </w:p>
        </w:tc>
      </w:tr>
      <w:tr w:rsidR="00680558" w:rsidRPr="00220326" w14:paraId="25358884" w14:textId="77777777" w:rsidTr="00B62DC5">
        <w:trPr>
          <w:trHeight w:val="588"/>
        </w:trPr>
        <w:tc>
          <w:tcPr>
            <w:tcW w:w="853" w:type="dxa"/>
          </w:tcPr>
          <w:p w14:paraId="3B47EC4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71" w:type="dxa"/>
          </w:tcPr>
          <w:p w14:paraId="513F80DC" w14:textId="77777777" w:rsidR="00680558" w:rsidRDefault="00680558" w:rsidP="00B62DC5">
            <w:pPr>
              <w:jc w:val="both"/>
              <w:rPr>
                <w:rFonts w:ascii="Calibri Light" w:hAnsi="Calibri Light" w:cs="Calibri Light"/>
              </w:rPr>
            </w:pPr>
            <w:r w:rsidRPr="00995FCA">
              <w:rPr>
                <w:rFonts w:ascii="Calibri Light" w:hAnsi="Calibri Light" w:cs="Calibri Light"/>
              </w:rPr>
              <w:t>Wszystkie opisy usług zostaną przyporządkowane do jednego lub więcej zdarzenia życiowego z Klasyfikacji Zdarzeń, a także do Klasyfikacji Przedmiotowej Usług ePUAP.</w:t>
            </w:r>
          </w:p>
          <w:p w14:paraId="0C3F4C72" w14:textId="77777777" w:rsidR="00680558" w:rsidRDefault="00680558" w:rsidP="00B62DC5">
            <w:pPr>
              <w:jc w:val="both"/>
              <w:rPr>
                <w:rFonts w:ascii="Calibri Light" w:hAnsi="Calibri Light" w:cs="Calibri Light"/>
              </w:rPr>
            </w:pPr>
          </w:p>
          <w:p w14:paraId="736460B1" w14:textId="77777777" w:rsidR="00680558" w:rsidRDefault="00680558" w:rsidP="00B62DC5">
            <w:pPr>
              <w:jc w:val="both"/>
              <w:rPr>
                <w:rFonts w:ascii="Calibri Light" w:hAnsi="Calibri Light" w:cs="Calibri Light"/>
              </w:rPr>
            </w:pPr>
          </w:p>
          <w:p w14:paraId="6CDE57BD" w14:textId="77777777" w:rsidR="00680558" w:rsidRDefault="00680558" w:rsidP="00B62DC5">
            <w:pPr>
              <w:jc w:val="both"/>
              <w:rPr>
                <w:rFonts w:ascii="Calibri Light" w:hAnsi="Calibri Light" w:cs="Calibri Light"/>
              </w:rPr>
            </w:pPr>
          </w:p>
          <w:p w14:paraId="28D8EE2A" w14:textId="77777777" w:rsidR="00680558" w:rsidRPr="00995FCA" w:rsidRDefault="00680558" w:rsidP="00B62DC5">
            <w:pPr>
              <w:jc w:val="both"/>
              <w:rPr>
                <w:rFonts w:ascii="Calibri Light" w:hAnsi="Calibri Light" w:cs="Calibri Light"/>
              </w:rPr>
            </w:pPr>
          </w:p>
        </w:tc>
      </w:tr>
    </w:tbl>
    <w:p w14:paraId="11C2FFD4" w14:textId="77777777" w:rsidR="00680558" w:rsidRPr="00995FCA" w:rsidRDefault="00680558" w:rsidP="00680558">
      <w:pPr>
        <w:jc w:val="both"/>
        <w:rPr>
          <w:rFonts w:ascii="Calibri Light" w:hAnsi="Calibri Light" w:cs="Calibri Light"/>
        </w:rPr>
      </w:pPr>
    </w:p>
    <w:p w14:paraId="00DD339F" w14:textId="77777777" w:rsidR="00680558" w:rsidRPr="00995FCA" w:rsidRDefault="00680558" w:rsidP="00680558">
      <w:pPr>
        <w:pStyle w:val="Akapitzlist"/>
        <w:numPr>
          <w:ilvl w:val="0"/>
          <w:numId w:val="29"/>
        </w:numPr>
        <w:rPr>
          <w:rFonts w:ascii="Calibri Light" w:hAnsi="Calibri Light" w:cs="Calibri Light"/>
        </w:rPr>
      </w:pPr>
      <w:r w:rsidRPr="00995FCA">
        <w:rPr>
          <w:rFonts w:ascii="Calibri Light" w:hAnsi="Calibri Light" w:cs="Calibri Light"/>
          <w:b/>
        </w:rPr>
        <w:lastRenderedPageBreak/>
        <w:t>W przypadku, jeżeli system teleinformatyczny ePUAP nie będzie dawał możliwości publikacji formularzy elektronicznych na etapie realizacji zamówienia, przewiduje się przygotowanie i przeprowadzenie procesu instalacji formularzy elektronicznych przez Wykonawcę na określonej do pełnienia tej funkcji ogólnopolskiej platformie.</w:t>
      </w:r>
    </w:p>
    <w:tbl>
      <w:tblPr>
        <w:tblStyle w:val="Tabela-Siatka"/>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856"/>
        <w:gridCol w:w="8599"/>
      </w:tblGrid>
      <w:tr w:rsidR="00680558" w:rsidRPr="00220326" w14:paraId="4ED021D1" w14:textId="77777777" w:rsidTr="00B62DC5">
        <w:trPr>
          <w:trHeight w:val="288"/>
        </w:trPr>
        <w:tc>
          <w:tcPr>
            <w:tcW w:w="856" w:type="dxa"/>
            <w:shd w:val="clear" w:color="auto" w:fill="D9E2F3" w:themeFill="accent1" w:themeFillTint="33"/>
          </w:tcPr>
          <w:p w14:paraId="411218CD" w14:textId="77777777" w:rsidR="00680558" w:rsidRPr="001744A2" w:rsidRDefault="00680558" w:rsidP="00B62DC5">
            <w:pPr>
              <w:jc w:val="both"/>
              <w:rPr>
                <w:rFonts w:ascii="Calibri Light" w:hAnsi="Calibri Light" w:cs="Calibri Light"/>
              </w:rPr>
            </w:pPr>
            <w:r w:rsidRPr="00FA4456">
              <w:t>L.p.</w:t>
            </w:r>
          </w:p>
        </w:tc>
        <w:tc>
          <w:tcPr>
            <w:tcW w:w="8599" w:type="dxa"/>
            <w:shd w:val="clear" w:color="auto" w:fill="D9E2F3" w:themeFill="accent1" w:themeFillTint="33"/>
          </w:tcPr>
          <w:p w14:paraId="6E4E5999" w14:textId="77777777" w:rsidR="00680558" w:rsidRPr="001744A2" w:rsidRDefault="00680558" w:rsidP="00B62DC5">
            <w:pPr>
              <w:jc w:val="both"/>
              <w:rPr>
                <w:rFonts w:ascii="Calibri Light" w:hAnsi="Calibri Light" w:cs="Calibri Light"/>
              </w:rPr>
            </w:pPr>
            <w:r w:rsidRPr="00FA4456">
              <w:t>Tworzenie formularzy elektronicznych - System musi spełniać następujące wymagania</w:t>
            </w:r>
          </w:p>
        </w:tc>
      </w:tr>
      <w:tr w:rsidR="00680558" w:rsidRPr="00220326" w14:paraId="4F332233" w14:textId="77777777" w:rsidTr="00B62DC5">
        <w:trPr>
          <w:trHeight w:val="272"/>
        </w:trPr>
        <w:tc>
          <w:tcPr>
            <w:tcW w:w="856" w:type="dxa"/>
          </w:tcPr>
          <w:p w14:paraId="21AE23AC"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309B41AC"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Opracowanie i wdrożenie e-usług </w:t>
            </w:r>
            <w:r>
              <w:rPr>
                <w:rFonts w:ascii="Calibri Light" w:hAnsi="Calibri Light" w:cs="Calibri Light"/>
              </w:rPr>
              <w:t>musi polegać</w:t>
            </w:r>
            <w:r w:rsidRPr="00995FCA">
              <w:rPr>
                <w:rFonts w:ascii="Calibri Light" w:hAnsi="Calibri Light" w:cs="Calibri Light"/>
              </w:rPr>
              <w:t xml:space="preserve"> na:</w:t>
            </w:r>
          </w:p>
        </w:tc>
      </w:tr>
      <w:tr w:rsidR="00680558" w:rsidRPr="00220326" w14:paraId="2F95DCE5" w14:textId="77777777" w:rsidTr="00B62DC5">
        <w:trPr>
          <w:trHeight w:val="288"/>
        </w:trPr>
        <w:tc>
          <w:tcPr>
            <w:tcW w:w="856" w:type="dxa"/>
          </w:tcPr>
          <w:p w14:paraId="77B3D9A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49B13D9F"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Odwzorowaniu zaprojektowanych procesów biznesowych w systemach informatycznych wspierających świadczenie e-usług publicznych.</w:t>
            </w:r>
          </w:p>
        </w:tc>
      </w:tr>
      <w:tr w:rsidR="00680558" w:rsidRPr="00220326" w14:paraId="01BB0DA5" w14:textId="77777777" w:rsidTr="00B62DC5">
        <w:trPr>
          <w:trHeight w:val="560"/>
        </w:trPr>
        <w:tc>
          <w:tcPr>
            <w:tcW w:w="856" w:type="dxa"/>
          </w:tcPr>
          <w:p w14:paraId="234818C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1FEA7C9B"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Wskazaniu odpowiednich aktów prawnych jako źródeł wytycznych i ograniczeń dotyczących dokumentów odnoszących się do danej elektronizowanej usługi publicznej.</w:t>
            </w:r>
          </w:p>
        </w:tc>
      </w:tr>
      <w:tr w:rsidR="00680558" w:rsidRPr="00220326" w14:paraId="28A34142" w14:textId="77777777" w:rsidTr="00B62DC5">
        <w:trPr>
          <w:trHeight w:val="288"/>
        </w:trPr>
        <w:tc>
          <w:tcPr>
            <w:tcW w:w="856" w:type="dxa"/>
          </w:tcPr>
          <w:p w14:paraId="0007236D"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2CE6ADB8"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Identyfikacji w treści dokumentów zapisów wymagających modyfikacji w wyniku elektronizacji usług publicznych.</w:t>
            </w:r>
          </w:p>
        </w:tc>
      </w:tr>
      <w:tr w:rsidR="00680558" w:rsidRPr="00220326" w14:paraId="72545BCC" w14:textId="77777777" w:rsidTr="00B62DC5">
        <w:trPr>
          <w:trHeight w:val="288"/>
        </w:trPr>
        <w:tc>
          <w:tcPr>
            <w:tcW w:w="856" w:type="dxa"/>
          </w:tcPr>
          <w:p w14:paraId="1A0B4C8B"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3E843E3C"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Opracowaniu kart usług zawierające podstawowe informacje dotyczące specyfiki danej usługi publicznej.</w:t>
            </w:r>
          </w:p>
        </w:tc>
      </w:tr>
      <w:tr w:rsidR="00680558" w:rsidRPr="00220326" w14:paraId="72A8EFC2" w14:textId="77777777" w:rsidTr="00B62DC5">
        <w:trPr>
          <w:trHeight w:val="560"/>
        </w:trPr>
        <w:tc>
          <w:tcPr>
            <w:tcW w:w="856" w:type="dxa"/>
          </w:tcPr>
          <w:p w14:paraId="29529B18"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6114B677"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Opracowania zbioru danych, które będą określać zestaw, sposób oznaczania, wymagalność elementów treści i metadanych dokumentu elektronicznego dla każdej e-usługi publicznej.</w:t>
            </w:r>
          </w:p>
        </w:tc>
      </w:tr>
      <w:tr w:rsidR="00680558" w:rsidRPr="00220326" w14:paraId="488D3AB4" w14:textId="77777777" w:rsidTr="00B62DC5">
        <w:trPr>
          <w:trHeight w:val="864"/>
        </w:trPr>
        <w:tc>
          <w:tcPr>
            <w:tcW w:w="856" w:type="dxa"/>
          </w:tcPr>
          <w:p w14:paraId="5602E155"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478B5D75"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Analizie dostępności formularzy elektronicznych w Centralnym Repozytorium Wzorów Dokumentów Elektronicznych w przypadku e-usług, dla których wnioskodawca nie udostępnia odpowiednich formularzy na ePUAP pod kątem możliwości ich wykorzystania w celu świadczenia wdrażanych w ramach projektu e-usług publicznych.</w:t>
            </w:r>
          </w:p>
        </w:tc>
      </w:tr>
      <w:tr w:rsidR="00680558" w:rsidRPr="00220326" w14:paraId="08700E0A" w14:textId="77777777" w:rsidTr="00B62DC5">
        <w:trPr>
          <w:trHeight w:val="560"/>
        </w:trPr>
        <w:tc>
          <w:tcPr>
            <w:tcW w:w="856" w:type="dxa"/>
          </w:tcPr>
          <w:p w14:paraId="6D11E62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99" w:type="dxa"/>
          </w:tcPr>
          <w:p w14:paraId="62B6588D"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 przypadku, jeżeli nie będzie możliwości wykorzystania dla planowanych do uruchomienia e-usług formularzy dostępnych w CRWDE prace obejmą przygotowanie i zgłoszenie formularzy ePUAP dla takich e-usług publicznych.</w:t>
            </w:r>
          </w:p>
        </w:tc>
      </w:tr>
    </w:tbl>
    <w:p w14:paraId="4DD74FED" w14:textId="77777777" w:rsidR="00680558" w:rsidRDefault="00680558" w:rsidP="00680558">
      <w:pPr>
        <w:rPr>
          <w:rFonts w:ascii="Calibri Light" w:hAnsi="Calibri Light" w:cs="Calibri Light"/>
        </w:rPr>
        <w:sectPr w:rsidR="00680558" w:rsidSect="00B62DC5">
          <w:pgSz w:w="11906" w:h="16838"/>
          <w:pgMar w:top="1417" w:right="1417" w:bottom="1417" w:left="1417" w:header="708" w:footer="708" w:gutter="0"/>
          <w:cols w:space="708"/>
          <w:docGrid w:linePitch="360"/>
        </w:sectPr>
      </w:pPr>
    </w:p>
    <w:p w14:paraId="58221D13" w14:textId="77777777" w:rsidR="00680558" w:rsidRDefault="00680558" w:rsidP="00680558">
      <w:pPr>
        <w:rPr>
          <w:rFonts w:ascii="Calibri Light" w:hAnsi="Calibri Light" w:cs="Calibri Light"/>
        </w:rPr>
      </w:pPr>
    </w:p>
    <w:p w14:paraId="2FC243E9" w14:textId="77777777" w:rsidR="00680558" w:rsidRPr="00995FCA" w:rsidRDefault="00680558" w:rsidP="00680558">
      <w:pPr>
        <w:pStyle w:val="Nagwek1"/>
        <w:numPr>
          <w:ilvl w:val="0"/>
          <w:numId w:val="2"/>
        </w:numPr>
        <w:spacing w:after="240"/>
        <w:rPr>
          <w:rFonts w:ascii="Calibri Light" w:eastAsia="Times New Roman" w:hAnsi="Calibri Light" w:cs="Calibri Light"/>
          <w:lang w:eastAsia="pl-PL"/>
        </w:rPr>
      </w:pPr>
      <w:r w:rsidRPr="00995FCA">
        <w:rPr>
          <w:rFonts w:ascii="Calibri Light" w:hAnsi="Calibri Light" w:cs="Calibri Light"/>
        </w:rPr>
        <w:t>Usługi chmurowe dla systemu e-mieszkaniec dla Gminy Kije, Morawica, Sobków</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134"/>
        <w:gridCol w:w="8505"/>
      </w:tblGrid>
      <w:tr w:rsidR="00680558" w:rsidRPr="00220326" w14:paraId="10BCFC6A" w14:textId="77777777" w:rsidTr="00B62DC5">
        <w:tc>
          <w:tcPr>
            <w:tcW w:w="1134" w:type="dxa"/>
            <w:shd w:val="clear" w:color="auto" w:fill="D9E2F3" w:themeFill="accent1" w:themeFillTint="33"/>
          </w:tcPr>
          <w:p w14:paraId="4AB40B99" w14:textId="77777777" w:rsidR="00680558" w:rsidRPr="00995FCA" w:rsidRDefault="00680558" w:rsidP="00B62DC5">
            <w:pPr>
              <w:rPr>
                <w:rFonts w:ascii="Calibri Light" w:hAnsi="Calibri Light" w:cs="Calibri Light"/>
                <w:b/>
              </w:rPr>
            </w:pPr>
            <w:r w:rsidRPr="00995FCA">
              <w:rPr>
                <w:rFonts w:ascii="Calibri Light" w:hAnsi="Calibri Light" w:cs="Calibri Light"/>
                <w:b/>
              </w:rPr>
              <w:t>Lp.</w:t>
            </w:r>
          </w:p>
        </w:tc>
        <w:tc>
          <w:tcPr>
            <w:tcW w:w="8505" w:type="dxa"/>
            <w:shd w:val="clear" w:color="auto" w:fill="D9E2F3" w:themeFill="accent1" w:themeFillTint="33"/>
          </w:tcPr>
          <w:p w14:paraId="782DD122" w14:textId="77777777" w:rsidR="00680558" w:rsidRPr="00995FCA" w:rsidRDefault="00680558" w:rsidP="00B62DC5">
            <w:pPr>
              <w:rPr>
                <w:rFonts w:ascii="Calibri Light" w:hAnsi="Calibri Light" w:cs="Calibri Light"/>
                <w:b/>
              </w:rPr>
            </w:pPr>
            <w:r>
              <w:rPr>
                <w:rFonts w:ascii="Calibri Light" w:hAnsi="Calibri Light" w:cs="Calibri Light"/>
                <w:b/>
              </w:rPr>
              <w:t>W</w:t>
            </w:r>
            <w:r w:rsidRPr="00995FCA">
              <w:rPr>
                <w:rFonts w:ascii="Calibri Light" w:hAnsi="Calibri Light" w:cs="Calibri Light"/>
                <w:b/>
              </w:rPr>
              <w:t>ymaga</w:t>
            </w:r>
            <w:r>
              <w:rPr>
                <w:rFonts w:ascii="Calibri Light" w:hAnsi="Calibri Light" w:cs="Calibri Light"/>
                <w:b/>
              </w:rPr>
              <w:t>nia</w:t>
            </w:r>
            <w:r w:rsidRPr="00995FCA">
              <w:rPr>
                <w:rFonts w:ascii="Calibri Light" w:hAnsi="Calibri Light" w:cs="Calibri Light"/>
                <w:b/>
              </w:rPr>
              <w:t xml:space="preserve"> ogóln</w:t>
            </w:r>
            <w:r>
              <w:rPr>
                <w:rFonts w:ascii="Calibri Light" w:hAnsi="Calibri Light" w:cs="Calibri Light"/>
                <w:b/>
              </w:rPr>
              <w:t>e</w:t>
            </w:r>
            <w:r w:rsidRPr="00995FCA">
              <w:rPr>
                <w:rFonts w:ascii="Calibri Light" w:hAnsi="Calibri Light" w:cs="Calibri Light"/>
                <w:b/>
              </w:rPr>
              <w:t xml:space="preserve"> – Usługi chmurowe muszą spełniać następujące wymagania:</w:t>
            </w:r>
          </w:p>
        </w:tc>
      </w:tr>
      <w:tr w:rsidR="00680558" w:rsidRPr="00220326" w14:paraId="6E277886" w14:textId="77777777" w:rsidTr="00B62DC5">
        <w:tc>
          <w:tcPr>
            <w:tcW w:w="1134" w:type="dxa"/>
          </w:tcPr>
          <w:p w14:paraId="3D2C3A1C"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8505" w:type="dxa"/>
          </w:tcPr>
          <w:p w14:paraId="64BE2893" w14:textId="77777777" w:rsidR="00680558" w:rsidRPr="00995FCA" w:rsidRDefault="00680558" w:rsidP="00B62DC5">
            <w:pPr>
              <w:widowControl w:val="0"/>
              <w:suppressAutoHyphens/>
              <w:jc w:val="both"/>
              <w:rPr>
                <w:rFonts w:ascii="Calibri Light" w:hAnsi="Calibri Light" w:cs="Calibri Light"/>
              </w:rPr>
            </w:pPr>
            <w:r w:rsidRPr="00995FCA">
              <w:rPr>
                <w:rFonts w:ascii="Calibri Light" w:hAnsi="Calibri Light" w:cs="Calibri Light"/>
              </w:rPr>
              <w:t xml:space="preserve">Zapewnienie serwera wraz z serwerem zapasowym dla systemu e-mieszkaniec (mechanizm wysokiej dostępności High Availablity (HA)). </w:t>
            </w:r>
          </w:p>
        </w:tc>
      </w:tr>
      <w:tr w:rsidR="00680558" w:rsidRPr="00220326" w14:paraId="0E1A62FF" w14:textId="77777777" w:rsidTr="00B62DC5">
        <w:tc>
          <w:tcPr>
            <w:tcW w:w="1134" w:type="dxa"/>
          </w:tcPr>
          <w:p w14:paraId="7B47A6CF"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8505" w:type="dxa"/>
          </w:tcPr>
          <w:p w14:paraId="06D75667"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Zamawiający ze względu na brak profesjonalnej serwerowni, preferuje rozwiązanie dostarczane w chmurze.</w:t>
            </w:r>
          </w:p>
        </w:tc>
      </w:tr>
      <w:tr w:rsidR="00680558" w:rsidRPr="00220326" w14:paraId="2D7BCDC0" w14:textId="77777777" w:rsidTr="00B62DC5">
        <w:tc>
          <w:tcPr>
            <w:tcW w:w="1134" w:type="dxa"/>
          </w:tcPr>
          <w:p w14:paraId="25547F3E" w14:textId="77777777" w:rsidR="00680558" w:rsidRPr="00995FCA" w:rsidRDefault="00680558" w:rsidP="00B62DC5">
            <w:pPr>
              <w:pStyle w:val="Akapitzlist"/>
              <w:numPr>
                <w:ilvl w:val="0"/>
                <w:numId w:val="24"/>
              </w:numPr>
              <w:spacing w:after="0" w:line="240" w:lineRule="auto"/>
              <w:jc w:val="left"/>
              <w:rPr>
                <w:rFonts w:ascii="Calibri Light" w:hAnsi="Calibri Light" w:cs="Calibri Light"/>
              </w:rPr>
            </w:pPr>
          </w:p>
        </w:tc>
        <w:tc>
          <w:tcPr>
            <w:tcW w:w="8505" w:type="dxa"/>
          </w:tcPr>
          <w:p w14:paraId="35A2469D"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Wykonawca e-usług będzie odpowiedzialny za dobór oraz wydajność zaoferowanej „usługi chmurowej”.</w:t>
            </w:r>
          </w:p>
        </w:tc>
      </w:tr>
      <w:tr w:rsidR="00680558" w:rsidRPr="00220326" w14:paraId="445E92EF" w14:textId="77777777" w:rsidTr="00B62DC5">
        <w:tc>
          <w:tcPr>
            <w:tcW w:w="1134" w:type="dxa"/>
          </w:tcPr>
          <w:p w14:paraId="01911AFE"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36C52664" w14:textId="77777777" w:rsidR="00680558" w:rsidRPr="00995FCA" w:rsidRDefault="00680558" w:rsidP="00B62DC5">
            <w:pPr>
              <w:widowControl w:val="0"/>
              <w:suppressAutoHyphens/>
              <w:jc w:val="both"/>
              <w:rPr>
                <w:rFonts w:ascii="Calibri Light" w:hAnsi="Calibri Light" w:cs="Calibri Light"/>
              </w:rPr>
            </w:pPr>
            <w:r w:rsidRPr="00995FCA">
              <w:rPr>
                <w:rFonts w:ascii="Calibri Light" w:hAnsi="Calibri Light" w:cs="Calibri Light"/>
              </w:rPr>
              <w:t xml:space="preserve">Rozwiązanie </w:t>
            </w:r>
            <w:r>
              <w:rPr>
                <w:rFonts w:ascii="Calibri Light" w:hAnsi="Calibri Light" w:cs="Calibri Light"/>
              </w:rPr>
              <w:t xml:space="preserve">musi </w:t>
            </w:r>
            <w:r w:rsidRPr="00995FCA">
              <w:rPr>
                <w:rFonts w:ascii="Calibri Light" w:hAnsi="Calibri Light" w:cs="Calibri Light"/>
              </w:rPr>
              <w:t>pozwala</w:t>
            </w:r>
            <w:r>
              <w:rPr>
                <w:rFonts w:ascii="Calibri Light" w:hAnsi="Calibri Light" w:cs="Calibri Light"/>
              </w:rPr>
              <w:t>ć</w:t>
            </w:r>
            <w:r w:rsidRPr="00995FCA">
              <w:rPr>
                <w:rFonts w:ascii="Calibri Light" w:hAnsi="Calibri Light" w:cs="Calibri Light"/>
              </w:rPr>
              <w:t xml:space="preserve"> na utrzymywanie krytycznych zasobów oraz danych Zamawiającego w ramach elastycznych zasobów klastra.</w:t>
            </w:r>
          </w:p>
        </w:tc>
      </w:tr>
      <w:tr w:rsidR="00680558" w:rsidRPr="00220326" w14:paraId="613E4313" w14:textId="77777777" w:rsidTr="00B62DC5">
        <w:tc>
          <w:tcPr>
            <w:tcW w:w="1134" w:type="dxa"/>
          </w:tcPr>
          <w:p w14:paraId="7B37C08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24E0DB00"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Stały monitoring zasobów.</w:t>
            </w:r>
          </w:p>
        </w:tc>
      </w:tr>
      <w:tr w:rsidR="00680558" w:rsidRPr="00220326" w14:paraId="7D44599A" w14:textId="77777777" w:rsidTr="00B62DC5">
        <w:tc>
          <w:tcPr>
            <w:tcW w:w="1134" w:type="dxa"/>
          </w:tcPr>
          <w:p w14:paraId="2CA012F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14041FCB"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Wsparcie techniczne 24/7.</w:t>
            </w:r>
          </w:p>
        </w:tc>
      </w:tr>
      <w:tr w:rsidR="00680558" w:rsidRPr="00220326" w14:paraId="5AF58744" w14:textId="77777777" w:rsidTr="00B62DC5">
        <w:tc>
          <w:tcPr>
            <w:tcW w:w="1134" w:type="dxa"/>
          </w:tcPr>
          <w:p w14:paraId="422E6540"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08EF2F48"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Zapewnienie przestrzeni dyskowej dla serwerów wirtualnych z gwarantowaną wydajnością dla oferowanego rozwiązania przez okres trwania projektu.</w:t>
            </w:r>
          </w:p>
        </w:tc>
      </w:tr>
      <w:tr w:rsidR="00680558" w:rsidRPr="00220326" w14:paraId="273A756C" w14:textId="77777777" w:rsidTr="00B62DC5">
        <w:tc>
          <w:tcPr>
            <w:tcW w:w="1134" w:type="dxa"/>
          </w:tcPr>
          <w:p w14:paraId="185318B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46E701BC"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Bezpieczeństwo sieci (firewall/vpn).</w:t>
            </w:r>
          </w:p>
        </w:tc>
      </w:tr>
      <w:tr w:rsidR="00680558" w:rsidRPr="00220326" w14:paraId="3659F4C2" w14:textId="77777777" w:rsidTr="00B62DC5">
        <w:tc>
          <w:tcPr>
            <w:tcW w:w="1134" w:type="dxa"/>
          </w:tcPr>
          <w:p w14:paraId="08B767D6"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7F1727AC"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 xml:space="preserve">Bezpieczna lokalizacja Data Center – najwyższe standardy bezpieczeństwa. </w:t>
            </w:r>
          </w:p>
        </w:tc>
      </w:tr>
      <w:tr w:rsidR="00680558" w:rsidRPr="00220326" w14:paraId="26094C5A" w14:textId="77777777" w:rsidTr="00B62DC5">
        <w:tc>
          <w:tcPr>
            <w:tcW w:w="1134" w:type="dxa"/>
          </w:tcPr>
          <w:p w14:paraId="340F994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8505" w:type="dxa"/>
          </w:tcPr>
          <w:p w14:paraId="55793594" w14:textId="77777777" w:rsidR="00680558" w:rsidRPr="00995FCA" w:rsidRDefault="00680558" w:rsidP="00B62DC5">
            <w:pPr>
              <w:jc w:val="both"/>
              <w:rPr>
                <w:rFonts w:ascii="Calibri Light" w:hAnsi="Calibri Light" w:cs="Calibri Light"/>
              </w:rPr>
            </w:pPr>
            <w:r w:rsidRPr="00995FCA">
              <w:rPr>
                <w:rFonts w:ascii="Calibri Light" w:hAnsi="Calibri Light" w:cs="Calibri Light"/>
              </w:rPr>
              <w:t>Wysoka dostępność platformy.</w:t>
            </w:r>
          </w:p>
        </w:tc>
      </w:tr>
    </w:tbl>
    <w:p w14:paraId="4DC2ED83" w14:textId="77777777" w:rsidR="00680558" w:rsidRPr="00995FCA" w:rsidRDefault="00680558" w:rsidP="00680558">
      <w:pPr>
        <w:jc w:val="both"/>
        <w:rPr>
          <w:rFonts w:ascii="Calibri Light" w:hAnsi="Calibri Light" w:cs="Calibri Light"/>
        </w:rPr>
      </w:pPr>
    </w:p>
    <w:p w14:paraId="4A1EAC1B" w14:textId="77777777" w:rsidR="00680558" w:rsidRPr="00995FCA" w:rsidRDefault="00680558" w:rsidP="00680558">
      <w:pPr>
        <w:rPr>
          <w:rFonts w:ascii="Calibri Light" w:hAnsi="Calibri Light" w:cs="Calibri Light"/>
        </w:rPr>
      </w:pPr>
      <w:r w:rsidRPr="00995FCA">
        <w:rPr>
          <w:rFonts w:ascii="Calibri Light" w:hAnsi="Calibri Light" w:cs="Calibri Light"/>
        </w:rPr>
        <w:br w:type="page"/>
      </w:r>
    </w:p>
    <w:p w14:paraId="15BD68C5" w14:textId="77777777" w:rsidR="00680558" w:rsidRPr="001744A2" w:rsidRDefault="00680558" w:rsidP="00680558">
      <w:pPr>
        <w:pStyle w:val="Nagwek1"/>
        <w:numPr>
          <w:ilvl w:val="0"/>
          <w:numId w:val="2"/>
        </w:numPr>
        <w:spacing w:after="240"/>
        <w:jc w:val="both"/>
      </w:pPr>
      <w:r w:rsidRPr="00995FCA">
        <w:rPr>
          <w:rFonts w:ascii="Calibri Light" w:hAnsi="Calibri Light" w:cs="Calibri Light"/>
        </w:rPr>
        <w:lastRenderedPageBreak/>
        <w:t>Zakup, dostawa i wdrożenie niezbędnego sprzętu wraz z</w:t>
      </w:r>
      <w:r>
        <w:rPr>
          <w:rFonts w:ascii="Calibri Light" w:hAnsi="Calibri Light" w:cs="Calibri Light"/>
        </w:rPr>
        <w:t> </w:t>
      </w:r>
      <w:r w:rsidRPr="00995FCA">
        <w:rPr>
          <w:rFonts w:ascii="Calibri Light" w:hAnsi="Calibri Light" w:cs="Calibri Light"/>
        </w:rPr>
        <w:t>oprogramowaniem dla potrzeb realizacji projektu</w:t>
      </w:r>
    </w:p>
    <w:p w14:paraId="1E6902B1" w14:textId="77777777" w:rsidR="00680558" w:rsidRPr="00995FCA" w:rsidRDefault="00680558" w:rsidP="00680558">
      <w:pPr>
        <w:jc w:val="both"/>
        <w:rPr>
          <w:rFonts w:ascii="Calibri Light" w:hAnsi="Calibri Light" w:cs="Calibri Light"/>
        </w:rPr>
      </w:pPr>
      <w:bookmarkStart w:id="3" w:name="_Toc41638668"/>
      <w:r w:rsidRPr="001744A2">
        <w:t>Zestawienie sprzętu</w:t>
      </w:r>
      <w:r>
        <w:t xml:space="preserve"> – infrastruktury informatycznej</w:t>
      </w:r>
      <w:r w:rsidRPr="001744A2">
        <w:t xml:space="preserve"> i oprogramowania </w:t>
      </w:r>
      <w:r>
        <w:t xml:space="preserve">stanowiące przedmiot zamówienia przedstawia tabela poniżej. </w:t>
      </w:r>
      <w:bookmarkEnd w:id="3"/>
    </w:p>
    <w:tbl>
      <w:tblPr>
        <w:tblStyle w:val="Tabela-Siatka"/>
        <w:tblW w:w="10519" w:type="dxa"/>
        <w:tblInd w:w="-572" w:type="dxa"/>
        <w:tblLayout w:type="fixed"/>
        <w:tblLook w:val="04A0" w:firstRow="1" w:lastRow="0" w:firstColumn="1" w:lastColumn="0" w:noHBand="0" w:noVBand="1"/>
      </w:tblPr>
      <w:tblGrid>
        <w:gridCol w:w="2506"/>
        <w:gridCol w:w="1144"/>
        <w:gridCol w:w="1144"/>
        <w:gridCol w:w="1145"/>
        <w:gridCol w:w="1145"/>
        <w:gridCol w:w="1145"/>
        <w:gridCol w:w="1145"/>
        <w:gridCol w:w="1145"/>
      </w:tblGrid>
      <w:tr w:rsidR="00680558" w:rsidRPr="00220326" w14:paraId="3B9EF195" w14:textId="77777777" w:rsidTr="00B62DC5">
        <w:tc>
          <w:tcPr>
            <w:tcW w:w="2506" w:type="dxa"/>
          </w:tcPr>
          <w:p w14:paraId="3D9911D3" w14:textId="77777777" w:rsidR="00680558" w:rsidRPr="00995FCA" w:rsidRDefault="00680558" w:rsidP="00B62DC5">
            <w:pPr>
              <w:rPr>
                <w:rFonts w:ascii="Calibri Light" w:hAnsi="Calibri Light" w:cs="Calibri Light"/>
              </w:rPr>
            </w:pPr>
            <w:r w:rsidRPr="00995FCA">
              <w:rPr>
                <w:rFonts w:ascii="Calibri Light" w:hAnsi="Calibri Light" w:cs="Calibri Light"/>
              </w:rPr>
              <w:t>Sprzęt/oprogramowanie</w:t>
            </w:r>
          </w:p>
        </w:tc>
        <w:tc>
          <w:tcPr>
            <w:tcW w:w="1144" w:type="dxa"/>
          </w:tcPr>
          <w:p w14:paraId="344D971B" w14:textId="77777777" w:rsidR="00680558" w:rsidRPr="00995FCA" w:rsidRDefault="00680558" w:rsidP="00B62DC5">
            <w:pPr>
              <w:rPr>
                <w:rFonts w:ascii="Calibri Light" w:hAnsi="Calibri Light" w:cs="Calibri Light"/>
              </w:rPr>
            </w:pPr>
            <w:r w:rsidRPr="00995FCA">
              <w:rPr>
                <w:rFonts w:ascii="Calibri Light" w:hAnsi="Calibri Light" w:cs="Calibri Light"/>
              </w:rPr>
              <w:t>Gmina Kije</w:t>
            </w:r>
          </w:p>
        </w:tc>
        <w:tc>
          <w:tcPr>
            <w:tcW w:w="1144" w:type="dxa"/>
          </w:tcPr>
          <w:p w14:paraId="1FAABD47" w14:textId="77777777" w:rsidR="00680558" w:rsidRPr="00995FCA" w:rsidRDefault="00680558" w:rsidP="00B62DC5">
            <w:pPr>
              <w:rPr>
                <w:rFonts w:ascii="Calibri Light" w:hAnsi="Calibri Light" w:cs="Calibri Light"/>
              </w:rPr>
            </w:pPr>
            <w:r w:rsidRPr="00995FCA">
              <w:rPr>
                <w:rFonts w:ascii="Calibri Light" w:hAnsi="Calibri Light" w:cs="Calibri Light"/>
              </w:rPr>
              <w:t>Biblioteka Kije</w:t>
            </w:r>
          </w:p>
        </w:tc>
        <w:tc>
          <w:tcPr>
            <w:tcW w:w="1145" w:type="dxa"/>
          </w:tcPr>
          <w:p w14:paraId="742C17CB" w14:textId="77777777" w:rsidR="00680558" w:rsidRPr="00995FCA" w:rsidRDefault="00680558" w:rsidP="00B62DC5">
            <w:pPr>
              <w:rPr>
                <w:rFonts w:ascii="Calibri Light" w:hAnsi="Calibri Light" w:cs="Calibri Light"/>
              </w:rPr>
            </w:pPr>
            <w:r w:rsidRPr="00995FCA">
              <w:rPr>
                <w:rFonts w:ascii="Calibri Light" w:hAnsi="Calibri Light" w:cs="Calibri Light"/>
              </w:rPr>
              <w:t>Gmina Morawica</w:t>
            </w:r>
          </w:p>
        </w:tc>
        <w:tc>
          <w:tcPr>
            <w:tcW w:w="1145" w:type="dxa"/>
          </w:tcPr>
          <w:p w14:paraId="5A99C021" w14:textId="77777777" w:rsidR="00680558" w:rsidRPr="00995FCA" w:rsidRDefault="00680558" w:rsidP="00B62DC5">
            <w:pPr>
              <w:rPr>
                <w:rFonts w:ascii="Calibri Light" w:hAnsi="Calibri Light" w:cs="Calibri Light"/>
              </w:rPr>
            </w:pPr>
            <w:r w:rsidRPr="00995FCA">
              <w:rPr>
                <w:rFonts w:ascii="Calibri Light" w:hAnsi="Calibri Light" w:cs="Calibri Light"/>
              </w:rPr>
              <w:t>M-GBP Morawica</w:t>
            </w:r>
          </w:p>
        </w:tc>
        <w:tc>
          <w:tcPr>
            <w:tcW w:w="1145" w:type="dxa"/>
          </w:tcPr>
          <w:p w14:paraId="576C95B7" w14:textId="77777777" w:rsidR="00680558" w:rsidRPr="00995FCA" w:rsidRDefault="00680558" w:rsidP="00B62DC5">
            <w:pPr>
              <w:rPr>
                <w:rFonts w:ascii="Calibri Light" w:hAnsi="Calibri Light" w:cs="Calibri Light"/>
              </w:rPr>
            </w:pPr>
            <w:r w:rsidRPr="00995FCA">
              <w:rPr>
                <w:rFonts w:ascii="Calibri Light" w:hAnsi="Calibri Light" w:cs="Calibri Light"/>
              </w:rPr>
              <w:t>Gmina Sobków</w:t>
            </w:r>
          </w:p>
        </w:tc>
        <w:tc>
          <w:tcPr>
            <w:tcW w:w="1145" w:type="dxa"/>
          </w:tcPr>
          <w:p w14:paraId="7BB8849D" w14:textId="77777777" w:rsidR="00680558" w:rsidRPr="00995FCA" w:rsidRDefault="00680558" w:rsidP="00B62DC5">
            <w:pPr>
              <w:rPr>
                <w:rFonts w:ascii="Calibri Light" w:hAnsi="Calibri Light" w:cs="Calibri Light"/>
              </w:rPr>
            </w:pPr>
            <w:r w:rsidRPr="00995FCA">
              <w:rPr>
                <w:rFonts w:ascii="Calibri Light" w:hAnsi="Calibri Light" w:cs="Calibri Light"/>
              </w:rPr>
              <w:t>GBP Sobków</w:t>
            </w:r>
          </w:p>
        </w:tc>
        <w:tc>
          <w:tcPr>
            <w:tcW w:w="1145" w:type="dxa"/>
          </w:tcPr>
          <w:p w14:paraId="70C473E4" w14:textId="77777777" w:rsidR="00680558" w:rsidRPr="00995FCA" w:rsidRDefault="00680558" w:rsidP="00B62DC5">
            <w:pPr>
              <w:rPr>
                <w:rFonts w:ascii="Calibri Light" w:hAnsi="Calibri Light" w:cs="Calibri Light"/>
              </w:rPr>
            </w:pPr>
            <w:r w:rsidRPr="00995FCA">
              <w:rPr>
                <w:rFonts w:ascii="Calibri Light" w:hAnsi="Calibri Light" w:cs="Calibri Light"/>
              </w:rPr>
              <w:t>Razem</w:t>
            </w:r>
          </w:p>
        </w:tc>
      </w:tr>
      <w:tr w:rsidR="00680558" w:rsidRPr="00220326" w14:paraId="1FFD5D88" w14:textId="77777777" w:rsidTr="00B62DC5">
        <w:tc>
          <w:tcPr>
            <w:tcW w:w="2506" w:type="dxa"/>
          </w:tcPr>
          <w:p w14:paraId="5BA6AF6D" w14:textId="77777777" w:rsidR="00680558" w:rsidRPr="00995FCA" w:rsidRDefault="00680558" w:rsidP="00B62DC5">
            <w:pPr>
              <w:rPr>
                <w:rFonts w:ascii="Calibri Light" w:hAnsi="Calibri Light" w:cs="Calibri Light"/>
                <w:color w:val="FF0000"/>
              </w:rPr>
            </w:pPr>
            <w:r w:rsidRPr="00995FCA">
              <w:rPr>
                <w:rFonts w:ascii="Calibri Light" w:hAnsi="Calibri Light" w:cs="Calibri Light"/>
              </w:rPr>
              <w:t xml:space="preserve">Komputer </w:t>
            </w:r>
          </w:p>
        </w:tc>
        <w:tc>
          <w:tcPr>
            <w:tcW w:w="1144" w:type="dxa"/>
          </w:tcPr>
          <w:p w14:paraId="24A4E1AF" w14:textId="77777777" w:rsidR="00680558" w:rsidRPr="00995FCA" w:rsidRDefault="00680558" w:rsidP="00B62DC5">
            <w:pPr>
              <w:jc w:val="center"/>
              <w:rPr>
                <w:rFonts w:ascii="Calibri Light" w:hAnsi="Calibri Light" w:cs="Calibri Light"/>
                <w:strike/>
              </w:rPr>
            </w:pPr>
          </w:p>
        </w:tc>
        <w:tc>
          <w:tcPr>
            <w:tcW w:w="1144" w:type="dxa"/>
          </w:tcPr>
          <w:p w14:paraId="6472BE6E" w14:textId="77777777" w:rsidR="00680558" w:rsidRPr="00995FCA" w:rsidRDefault="00680558" w:rsidP="00B62DC5">
            <w:pPr>
              <w:jc w:val="center"/>
              <w:rPr>
                <w:rFonts w:ascii="Calibri Light" w:hAnsi="Calibri Light" w:cs="Calibri Light"/>
              </w:rPr>
            </w:pPr>
          </w:p>
        </w:tc>
        <w:tc>
          <w:tcPr>
            <w:tcW w:w="1145" w:type="dxa"/>
          </w:tcPr>
          <w:p w14:paraId="21006338"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8 sztuk</w:t>
            </w:r>
          </w:p>
        </w:tc>
        <w:tc>
          <w:tcPr>
            <w:tcW w:w="1145" w:type="dxa"/>
          </w:tcPr>
          <w:p w14:paraId="26EB2C58" w14:textId="77777777" w:rsidR="00680558" w:rsidRPr="00995FCA" w:rsidRDefault="00680558" w:rsidP="00B62DC5">
            <w:pPr>
              <w:jc w:val="center"/>
              <w:rPr>
                <w:rFonts w:ascii="Calibri Light" w:hAnsi="Calibri Light" w:cs="Calibri Light"/>
              </w:rPr>
            </w:pPr>
          </w:p>
        </w:tc>
        <w:tc>
          <w:tcPr>
            <w:tcW w:w="1145" w:type="dxa"/>
          </w:tcPr>
          <w:p w14:paraId="2710ED02" w14:textId="77777777" w:rsidR="00680558" w:rsidRPr="00995FCA" w:rsidRDefault="00680558" w:rsidP="00B62DC5">
            <w:pPr>
              <w:jc w:val="center"/>
              <w:rPr>
                <w:rFonts w:ascii="Calibri Light" w:hAnsi="Calibri Light" w:cs="Calibri Light"/>
              </w:rPr>
            </w:pPr>
          </w:p>
        </w:tc>
        <w:tc>
          <w:tcPr>
            <w:tcW w:w="1145" w:type="dxa"/>
          </w:tcPr>
          <w:p w14:paraId="4F6132AD"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sztuki</w:t>
            </w:r>
          </w:p>
        </w:tc>
        <w:tc>
          <w:tcPr>
            <w:tcW w:w="1145" w:type="dxa"/>
          </w:tcPr>
          <w:p w14:paraId="5EE20597"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w:t>
            </w:r>
            <w:r>
              <w:rPr>
                <w:rFonts w:ascii="Calibri Light" w:hAnsi="Calibri Light" w:cs="Calibri Light"/>
              </w:rPr>
              <w:t>1</w:t>
            </w:r>
            <w:r w:rsidRPr="00995FCA">
              <w:rPr>
                <w:rFonts w:ascii="Calibri Light" w:hAnsi="Calibri Light" w:cs="Calibri Light"/>
              </w:rPr>
              <w:t xml:space="preserve"> sztuk</w:t>
            </w:r>
          </w:p>
        </w:tc>
      </w:tr>
      <w:tr w:rsidR="00680558" w:rsidRPr="00220326" w14:paraId="2F4F0371" w14:textId="77777777" w:rsidTr="00B62DC5">
        <w:tc>
          <w:tcPr>
            <w:tcW w:w="2506" w:type="dxa"/>
          </w:tcPr>
          <w:p w14:paraId="55F9DE8E"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Monitor </w:t>
            </w:r>
          </w:p>
        </w:tc>
        <w:tc>
          <w:tcPr>
            <w:tcW w:w="1144" w:type="dxa"/>
          </w:tcPr>
          <w:p w14:paraId="6DDBD79B" w14:textId="77777777" w:rsidR="00680558" w:rsidRPr="00995FCA" w:rsidRDefault="00680558" w:rsidP="00B62DC5">
            <w:pPr>
              <w:jc w:val="center"/>
              <w:rPr>
                <w:rFonts w:ascii="Calibri Light" w:hAnsi="Calibri Light" w:cs="Calibri Light"/>
                <w:strike/>
              </w:rPr>
            </w:pPr>
          </w:p>
        </w:tc>
        <w:tc>
          <w:tcPr>
            <w:tcW w:w="1144" w:type="dxa"/>
          </w:tcPr>
          <w:p w14:paraId="25EB5656" w14:textId="77777777" w:rsidR="00680558" w:rsidRPr="00995FCA" w:rsidRDefault="00680558" w:rsidP="00B62DC5">
            <w:pPr>
              <w:jc w:val="center"/>
              <w:rPr>
                <w:rFonts w:ascii="Calibri Light" w:hAnsi="Calibri Light" w:cs="Calibri Light"/>
              </w:rPr>
            </w:pPr>
          </w:p>
        </w:tc>
        <w:tc>
          <w:tcPr>
            <w:tcW w:w="1145" w:type="dxa"/>
          </w:tcPr>
          <w:p w14:paraId="505BF2FD"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8 sztuk</w:t>
            </w:r>
          </w:p>
        </w:tc>
        <w:tc>
          <w:tcPr>
            <w:tcW w:w="1145" w:type="dxa"/>
          </w:tcPr>
          <w:p w14:paraId="7285B444" w14:textId="77777777" w:rsidR="00680558" w:rsidRPr="00995FCA" w:rsidRDefault="00680558" w:rsidP="00B62DC5">
            <w:pPr>
              <w:jc w:val="center"/>
              <w:rPr>
                <w:rFonts w:ascii="Calibri Light" w:hAnsi="Calibri Light" w:cs="Calibri Light"/>
              </w:rPr>
            </w:pPr>
          </w:p>
        </w:tc>
        <w:tc>
          <w:tcPr>
            <w:tcW w:w="1145" w:type="dxa"/>
          </w:tcPr>
          <w:p w14:paraId="0E61852D" w14:textId="77777777" w:rsidR="00680558" w:rsidRPr="00995FCA" w:rsidRDefault="00680558" w:rsidP="00B62DC5">
            <w:pPr>
              <w:jc w:val="center"/>
              <w:rPr>
                <w:rFonts w:ascii="Calibri Light" w:hAnsi="Calibri Light" w:cs="Calibri Light"/>
              </w:rPr>
            </w:pPr>
          </w:p>
        </w:tc>
        <w:tc>
          <w:tcPr>
            <w:tcW w:w="1145" w:type="dxa"/>
          </w:tcPr>
          <w:p w14:paraId="4E3EB530"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sztuki</w:t>
            </w:r>
          </w:p>
        </w:tc>
        <w:tc>
          <w:tcPr>
            <w:tcW w:w="1145" w:type="dxa"/>
          </w:tcPr>
          <w:p w14:paraId="56B9C1DC"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w:t>
            </w:r>
            <w:r>
              <w:rPr>
                <w:rFonts w:ascii="Calibri Light" w:hAnsi="Calibri Light" w:cs="Calibri Light"/>
              </w:rPr>
              <w:t>1</w:t>
            </w:r>
            <w:r w:rsidRPr="00995FCA">
              <w:rPr>
                <w:rFonts w:ascii="Calibri Light" w:hAnsi="Calibri Light" w:cs="Calibri Light"/>
              </w:rPr>
              <w:t xml:space="preserve"> sztuk</w:t>
            </w:r>
          </w:p>
        </w:tc>
      </w:tr>
      <w:tr w:rsidR="00680558" w:rsidRPr="00220326" w14:paraId="7C4C8EFE" w14:textId="77777777" w:rsidTr="00B62DC5">
        <w:tc>
          <w:tcPr>
            <w:tcW w:w="2506" w:type="dxa"/>
          </w:tcPr>
          <w:p w14:paraId="0543DCD2" w14:textId="77777777" w:rsidR="00680558" w:rsidRPr="00995FCA" w:rsidRDefault="00680558" w:rsidP="00B62DC5">
            <w:pPr>
              <w:rPr>
                <w:rFonts w:ascii="Calibri Light" w:hAnsi="Calibri Light" w:cs="Calibri Light"/>
              </w:rPr>
            </w:pPr>
            <w:r w:rsidRPr="00995FCA">
              <w:rPr>
                <w:rFonts w:ascii="Calibri Light" w:hAnsi="Calibri Light" w:cs="Calibri Light"/>
              </w:rPr>
              <w:t>Laptop typ 1</w:t>
            </w:r>
          </w:p>
        </w:tc>
        <w:tc>
          <w:tcPr>
            <w:tcW w:w="1144" w:type="dxa"/>
          </w:tcPr>
          <w:p w14:paraId="177B24CE"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4 sztuki</w:t>
            </w:r>
          </w:p>
        </w:tc>
        <w:tc>
          <w:tcPr>
            <w:tcW w:w="1144" w:type="dxa"/>
          </w:tcPr>
          <w:p w14:paraId="6A3FB55F" w14:textId="77777777" w:rsidR="00680558" w:rsidRPr="00995FCA" w:rsidRDefault="00680558" w:rsidP="00B62DC5">
            <w:pPr>
              <w:jc w:val="center"/>
              <w:rPr>
                <w:rFonts w:ascii="Calibri Light" w:hAnsi="Calibri Light" w:cs="Calibri Light"/>
              </w:rPr>
            </w:pPr>
          </w:p>
        </w:tc>
        <w:tc>
          <w:tcPr>
            <w:tcW w:w="1145" w:type="dxa"/>
          </w:tcPr>
          <w:p w14:paraId="291DE2BE" w14:textId="77777777" w:rsidR="00680558" w:rsidRPr="00995FCA" w:rsidRDefault="00680558" w:rsidP="00B62DC5">
            <w:pPr>
              <w:jc w:val="center"/>
              <w:rPr>
                <w:rFonts w:ascii="Calibri Light" w:hAnsi="Calibri Light" w:cs="Calibri Light"/>
              </w:rPr>
            </w:pPr>
          </w:p>
        </w:tc>
        <w:tc>
          <w:tcPr>
            <w:tcW w:w="1145" w:type="dxa"/>
          </w:tcPr>
          <w:p w14:paraId="7A9055B5"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sztuki</w:t>
            </w:r>
          </w:p>
        </w:tc>
        <w:tc>
          <w:tcPr>
            <w:tcW w:w="1145" w:type="dxa"/>
          </w:tcPr>
          <w:p w14:paraId="0E34F3EC" w14:textId="77777777" w:rsidR="00680558" w:rsidRPr="00995FCA" w:rsidRDefault="00680558" w:rsidP="00B62DC5">
            <w:pPr>
              <w:jc w:val="center"/>
              <w:rPr>
                <w:rFonts w:ascii="Calibri Light" w:hAnsi="Calibri Light" w:cs="Calibri Light"/>
              </w:rPr>
            </w:pPr>
          </w:p>
        </w:tc>
        <w:tc>
          <w:tcPr>
            <w:tcW w:w="1145" w:type="dxa"/>
          </w:tcPr>
          <w:p w14:paraId="207E5F41" w14:textId="77777777" w:rsidR="00680558" w:rsidRPr="00995FCA" w:rsidRDefault="00680558" w:rsidP="00B62DC5">
            <w:pPr>
              <w:jc w:val="center"/>
              <w:rPr>
                <w:rFonts w:ascii="Calibri Light" w:hAnsi="Calibri Light" w:cs="Calibri Light"/>
              </w:rPr>
            </w:pPr>
          </w:p>
        </w:tc>
        <w:tc>
          <w:tcPr>
            <w:tcW w:w="1145" w:type="dxa"/>
          </w:tcPr>
          <w:p w14:paraId="2B191522"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7 sztuk</w:t>
            </w:r>
          </w:p>
        </w:tc>
      </w:tr>
      <w:tr w:rsidR="00680558" w:rsidRPr="00220326" w14:paraId="3C6DC232" w14:textId="77777777" w:rsidTr="00B62DC5">
        <w:tc>
          <w:tcPr>
            <w:tcW w:w="2506" w:type="dxa"/>
          </w:tcPr>
          <w:p w14:paraId="201697B8" w14:textId="77777777" w:rsidR="00680558" w:rsidRPr="00995FCA" w:rsidRDefault="00680558" w:rsidP="00B62DC5">
            <w:pPr>
              <w:rPr>
                <w:rFonts w:ascii="Calibri Light" w:hAnsi="Calibri Light" w:cs="Calibri Light"/>
              </w:rPr>
            </w:pPr>
            <w:r w:rsidRPr="00995FCA">
              <w:rPr>
                <w:rFonts w:ascii="Calibri Light" w:hAnsi="Calibri Light" w:cs="Calibri Light"/>
              </w:rPr>
              <w:t>Laptop typ 2</w:t>
            </w:r>
          </w:p>
        </w:tc>
        <w:tc>
          <w:tcPr>
            <w:tcW w:w="1144" w:type="dxa"/>
          </w:tcPr>
          <w:p w14:paraId="1DC7219F" w14:textId="77777777" w:rsidR="00680558" w:rsidRPr="00995FCA" w:rsidRDefault="00680558" w:rsidP="00B62DC5">
            <w:pPr>
              <w:jc w:val="center"/>
              <w:rPr>
                <w:rFonts w:ascii="Calibri Light" w:hAnsi="Calibri Light" w:cs="Calibri Light"/>
              </w:rPr>
            </w:pPr>
          </w:p>
        </w:tc>
        <w:tc>
          <w:tcPr>
            <w:tcW w:w="1144" w:type="dxa"/>
          </w:tcPr>
          <w:p w14:paraId="7B6197F1"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 sztuka</w:t>
            </w:r>
          </w:p>
        </w:tc>
        <w:tc>
          <w:tcPr>
            <w:tcW w:w="1145" w:type="dxa"/>
          </w:tcPr>
          <w:p w14:paraId="6A0EE7D1" w14:textId="77777777" w:rsidR="00680558" w:rsidRPr="00995FCA" w:rsidRDefault="00680558" w:rsidP="00B62DC5">
            <w:pPr>
              <w:jc w:val="center"/>
              <w:rPr>
                <w:rFonts w:ascii="Calibri Light" w:hAnsi="Calibri Light" w:cs="Calibri Light"/>
              </w:rPr>
            </w:pPr>
          </w:p>
        </w:tc>
        <w:tc>
          <w:tcPr>
            <w:tcW w:w="1145" w:type="dxa"/>
          </w:tcPr>
          <w:p w14:paraId="58E03316" w14:textId="77777777" w:rsidR="00680558" w:rsidRPr="00995FCA" w:rsidRDefault="00680558" w:rsidP="00B62DC5">
            <w:pPr>
              <w:jc w:val="center"/>
              <w:rPr>
                <w:rFonts w:ascii="Calibri Light" w:hAnsi="Calibri Light" w:cs="Calibri Light"/>
              </w:rPr>
            </w:pPr>
          </w:p>
        </w:tc>
        <w:tc>
          <w:tcPr>
            <w:tcW w:w="1145" w:type="dxa"/>
          </w:tcPr>
          <w:p w14:paraId="2C14BDFE" w14:textId="77777777" w:rsidR="00680558" w:rsidRPr="00995FCA" w:rsidRDefault="00680558" w:rsidP="00B62DC5">
            <w:pPr>
              <w:jc w:val="center"/>
              <w:rPr>
                <w:rFonts w:ascii="Calibri Light" w:hAnsi="Calibri Light" w:cs="Calibri Light"/>
              </w:rPr>
            </w:pPr>
          </w:p>
        </w:tc>
        <w:tc>
          <w:tcPr>
            <w:tcW w:w="1145" w:type="dxa"/>
          </w:tcPr>
          <w:p w14:paraId="32C97B70" w14:textId="77777777" w:rsidR="00680558" w:rsidRPr="00995FCA" w:rsidRDefault="00680558" w:rsidP="00B62DC5">
            <w:pPr>
              <w:jc w:val="center"/>
              <w:rPr>
                <w:rFonts w:ascii="Calibri Light" w:hAnsi="Calibri Light" w:cs="Calibri Light"/>
              </w:rPr>
            </w:pPr>
          </w:p>
        </w:tc>
        <w:tc>
          <w:tcPr>
            <w:tcW w:w="1145" w:type="dxa"/>
          </w:tcPr>
          <w:p w14:paraId="76913A12"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 sztuka</w:t>
            </w:r>
          </w:p>
        </w:tc>
      </w:tr>
      <w:tr w:rsidR="00680558" w:rsidRPr="00220326" w14:paraId="025DF33D" w14:textId="77777777" w:rsidTr="00B62DC5">
        <w:tc>
          <w:tcPr>
            <w:tcW w:w="2506" w:type="dxa"/>
          </w:tcPr>
          <w:p w14:paraId="59BFC32B" w14:textId="77777777" w:rsidR="00680558" w:rsidRPr="00995FCA" w:rsidRDefault="00680558" w:rsidP="00B62DC5">
            <w:pPr>
              <w:rPr>
                <w:rFonts w:ascii="Calibri Light" w:hAnsi="Calibri Light" w:cs="Calibri Light"/>
              </w:rPr>
            </w:pPr>
            <w:r w:rsidRPr="00995FCA">
              <w:rPr>
                <w:rFonts w:ascii="Calibri Light" w:hAnsi="Calibri Light" w:cs="Calibri Light"/>
              </w:rPr>
              <w:t>Laptop typ 3</w:t>
            </w:r>
          </w:p>
        </w:tc>
        <w:tc>
          <w:tcPr>
            <w:tcW w:w="1144" w:type="dxa"/>
          </w:tcPr>
          <w:p w14:paraId="2CAF1BA5" w14:textId="77777777" w:rsidR="00680558" w:rsidRPr="00995FCA" w:rsidRDefault="00680558" w:rsidP="00B62DC5">
            <w:pPr>
              <w:jc w:val="center"/>
              <w:rPr>
                <w:rFonts w:ascii="Calibri Light" w:hAnsi="Calibri Light" w:cs="Calibri Light"/>
              </w:rPr>
            </w:pPr>
          </w:p>
        </w:tc>
        <w:tc>
          <w:tcPr>
            <w:tcW w:w="1144" w:type="dxa"/>
          </w:tcPr>
          <w:p w14:paraId="54C4464F" w14:textId="77777777" w:rsidR="00680558" w:rsidRPr="00995FCA" w:rsidRDefault="00680558" w:rsidP="00B62DC5">
            <w:pPr>
              <w:jc w:val="center"/>
              <w:rPr>
                <w:rFonts w:ascii="Calibri Light" w:hAnsi="Calibri Light" w:cs="Calibri Light"/>
              </w:rPr>
            </w:pPr>
          </w:p>
        </w:tc>
        <w:tc>
          <w:tcPr>
            <w:tcW w:w="1145" w:type="dxa"/>
          </w:tcPr>
          <w:p w14:paraId="08CA157A" w14:textId="77777777" w:rsidR="00680558" w:rsidRPr="00995FCA" w:rsidRDefault="00680558" w:rsidP="00B62DC5">
            <w:pPr>
              <w:jc w:val="center"/>
              <w:rPr>
                <w:rFonts w:ascii="Calibri Light" w:hAnsi="Calibri Light" w:cs="Calibri Light"/>
              </w:rPr>
            </w:pPr>
          </w:p>
        </w:tc>
        <w:tc>
          <w:tcPr>
            <w:tcW w:w="1145" w:type="dxa"/>
          </w:tcPr>
          <w:p w14:paraId="4BA69574" w14:textId="77777777" w:rsidR="00680558" w:rsidRPr="00995FCA" w:rsidRDefault="00680558" w:rsidP="00B62DC5">
            <w:pPr>
              <w:jc w:val="center"/>
              <w:rPr>
                <w:rFonts w:ascii="Calibri Light" w:hAnsi="Calibri Light" w:cs="Calibri Light"/>
              </w:rPr>
            </w:pPr>
          </w:p>
        </w:tc>
        <w:tc>
          <w:tcPr>
            <w:tcW w:w="1145" w:type="dxa"/>
          </w:tcPr>
          <w:p w14:paraId="50C05C74"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4 sztuki</w:t>
            </w:r>
          </w:p>
        </w:tc>
        <w:tc>
          <w:tcPr>
            <w:tcW w:w="1145" w:type="dxa"/>
          </w:tcPr>
          <w:p w14:paraId="7EA7BBC2"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 sztuka</w:t>
            </w:r>
          </w:p>
        </w:tc>
        <w:tc>
          <w:tcPr>
            <w:tcW w:w="1145" w:type="dxa"/>
          </w:tcPr>
          <w:p w14:paraId="03DAF7B8"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5 sztuk</w:t>
            </w:r>
          </w:p>
        </w:tc>
      </w:tr>
      <w:tr w:rsidR="00680558" w:rsidRPr="00220326" w14:paraId="394BEFC2" w14:textId="77777777" w:rsidTr="00B62DC5">
        <w:tc>
          <w:tcPr>
            <w:tcW w:w="2506" w:type="dxa"/>
          </w:tcPr>
          <w:p w14:paraId="694910C6"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Tablet </w:t>
            </w:r>
          </w:p>
        </w:tc>
        <w:tc>
          <w:tcPr>
            <w:tcW w:w="1144" w:type="dxa"/>
          </w:tcPr>
          <w:p w14:paraId="33155CD1"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4 sztuki</w:t>
            </w:r>
          </w:p>
        </w:tc>
        <w:tc>
          <w:tcPr>
            <w:tcW w:w="1144" w:type="dxa"/>
          </w:tcPr>
          <w:p w14:paraId="55968315" w14:textId="77777777" w:rsidR="00680558" w:rsidRPr="00995FCA" w:rsidRDefault="00680558" w:rsidP="00B62DC5">
            <w:pPr>
              <w:jc w:val="center"/>
              <w:rPr>
                <w:rFonts w:ascii="Calibri Light" w:hAnsi="Calibri Light" w:cs="Calibri Light"/>
              </w:rPr>
            </w:pPr>
          </w:p>
        </w:tc>
        <w:tc>
          <w:tcPr>
            <w:tcW w:w="1145" w:type="dxa"/>
          </w:tcPr>
          <w:p w14:paraId="0A2FAF93" w14:textId="77777777" w:rsidR="00680558" w:rsidRPr="00995FCA" w:rsidRDefault="00680558" w:rsidP="00B62DC5">
            <w:pPr>
              <w:jc w:val="center"/>
              <w:rPr>
                <w:rFonts w:ascii="Calibri Light" w:hAnsi="Calibri Light" w:cs="Calibri Light"/>
              </w:rPr>
            </w:pPr>
          </w:p>
        </w:tc>
        <w:tc>
          <w:tcPr>
            <w:tcW w:w="1145" w:type="dxa"/>
          </w:tcPr>
          <w:p w14:paraId="626F3FF1" w14:textId="77777777" w:rsidR="00680558" w:rsidRPr="00995FCA" w:rsidRDefault="00680558" w:rsidP="00B62DC5">
            <w:pPr>
              <w:jc w:val="center"/>
              <w:rPr>
                <w:rFonts w:ascii="Calibri Light" w:hAnsi="Calibri Light" w:cs="Calibri Light"/>
              </w:rPr>
            </w:pPr>
          </w:p>
        </w:tc>
        <w:tc>
          <w:tcPr>
            <w:tcW w:w="1145" w:type="dxa"/>
          </w:tcPr>
          <w:p w14:paraId="60F4DA77"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 sztuka</w:t>
            </w:r>
          </w:p>
        </w:tc>
        <w:tc>
          <w:tcPr>
            <w:tcW w:w="1145" w:type="dxa"/>
          </w:tcPr>
          <w:p w14:paraId="2C6DDFDF" w14:textId="77777777" w:rsidR="00680558" w:rsidRPr="00995FCA" w:rsidRDefault="00680558" w:rsidP="00B62DC5">
            <w:pPr>
              <w:jc w:val="center"/>
              <w:rPr>
                <w:rFonts w:ascii="Calibri Light" w:hAnsi="Calibri Light" w:cs="Calibri Light"/>
              </w:rPr>
            </w:pPr>
          </w:p>
        </w:tc>
        <w:tc>
          <w:tcPr>
            <w:tcW w:w="1145" w:type="dxa"/>
          </w:tcPr>
          <w:p w14:paraId="0E324349"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5 sztuk</w:t>
            </w:r>
          </w:p>
        </w:tc>
      </w:tr>
      <w:tr w:rsidR="00680558" w:rsidRPr="00220326" w14:paraId="11B03B9F" w14:textId="77777777" w:rsidTr="00B62DC5">
        <w:tc>
          <w:tcPr>
            <w:tcW w:w="2506" w:type="dxa"/>
          </w:tcPr>
          <w:p w14:paraId="3139ADB5"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UPS </w:t>
            </w:r>
          </w:p>
        </w:tc>
        <w:tc>
          <w:tcPr>
            <w:tcW w:w="1144" w:type="dxa"/>
          </w:tcPr>
          <w:p w14:paraId="0CC9D67E"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4 sztuki</w:t>
            </w:r>
          </w:p>
        </w:tc>
        <w:tc>
          <w:tcPr>
            <w:tcW w:w="1144" w:type="dxa"/>
          </w:tcPr>
          <w:p w14:paraId="36365C2B"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sztuki</w:t>
            </w:r>
          </w:p>
        </w:tc>
        <w:tc>
          <w:tcPr>
            <w:tcW w:w="1145" w:type="dxa"/>
          </w:tcPr>
          <w:p w14:paraId="5E7AA088" w14:textId="77777777" w:rsidR="00680558" w:rsidRPr="00995FCA" w:rsidRDefault="00680558" w:rsidP="00B62DC5">
            <w:pPr>
              <w:jc w:val="center"/>
              <w:rPr>
                <w:rFonts w:ascii="Calibri Light" w:hAnsi="Calibri Light" w:cs="Calibri Light"/>
              </w:rPr>
            </w:pPr>
          </w:p>
        </w:tc>
        <w:tc>
          <w:tcPr>
            <w:tcW w:w="1145" w:type="dxa"/>
          </w:tcPr>
          <w:p w14:paraId="216D631D" w14:textId="77777777" w:rsidR="00680558" w:rsidRPr="00995FCA" w:rsidRDefault="00680558" w:rsidP="00B62DC5">
            <w:pPr>
              <w:jc w:val="center"/>
              <w:rPr>
                <w:rFonts w:ascii="Calibri Light" w:hAnsi="Calibri Light" w:cs="Calibri Light"/>
              </w:rPr>
            </w:pPr>
          </w:p>
        </w:tc>
        <w:tc>
          <w:tcPr>
            <w:tcW w:w="1145" w:type="dxa"/>
          </w:tcPr>
          <w:p w14:paraId="7C8023FA" w14:textId="77777777" w:rsidR="00680558" w:rsidRPr="00995FCA" w:rsidRDefault="00680558" w:rsidP="00B62DC5">
            <w:pPr>
              <w:jc w:val="center"/>
              <w:rPr>
                <w:rFonts w:ascii="Calibri Light" w:hAnsi="Calibri Light" w:cs="Calibri Light"/>
              </w:rPr>
            </w:pPr>
          </w:p>
        </w:tc>
        <w:tc>
          <w:tcPr>
            <w:tcW w:w="1145" w:type="dxa"/>
          </w:tcPr>
          <w:p w14:paraId="5AF122DB" w14:textId="77777777" w:rsidR="00680558" w:rsidRPr="00995FCA" w:rsidRDefault="00680558" w:rsidP="00B62DC5">
            <w:pPr>
              <w:jc w:val="center"/>
              <w:rPr>
                <w:rFonts w:ascii="Calibri Light" w:hAnsi="Calibri Light" w:cs="Calibri Light"/>
              </w:rPr>
            </w:pPr>
          </w:p>
        </w:tc>
        <w:tc>
          <w:tcPr>
            <w:tcW w:w="1145" w:type="dxa"/>
          </w:tcPr>
          <w:p w14:paraId="6FD32145"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7 sztuk</w:t>
            </w:r>
          </w:p>
        </w:tc>
      </w:tr>
      <w:tr w:rsidR="00680558" w:rsidRPr="00220326" w14:paraId="4E37758D" w14:textId="77777777" w:rsidTr="00B62DC5">
        <w:tc>
          <w:tcPr>
            <w:tcW w:w="2506" w:type="dxa"/>
          </w:tcPr>
          <w:p w14:paraId="30EBF770" w14:textId="77777777" w:rsidR="00680558" w:rsidRPr="00995FCA" w:rsidRDefault="00680558" w:rsidP="00B62DC5">
            <w:pPr>
              <w:rPr>
                <w:rFonts w:ascii="Calibri Light" w:hAnsi="Calibri Light" w:cs="Calibri Light"/>
              </w:rPr>
            </w:pPr>
            <w:r w:rsidRPr="00995FCA">
              <w:rPr>
                <w:rFonts w:ascii="Calibri Light" w:hAnsi="Calibri Light" w:cs="Calibri Light"/>
              </w:rPr>
              <w:t>Drukarka etykiet</w:t>
            </w:r>
          </w:p>
        </w:tc>
        <w:tc>
          <w:tcPr>
            <w:tcW w:w="1144" w:type="dxa"/>
          </w:tcPr>
          <w:p w14:paraId="678051C3" w14:textId="77777777" w:rsidR="00680558" w:rsidRPr="00995FCA" w:rsidRDefault="00680558" w:rsidP="00B62DC5">
            <w:pPr>
              <w:jc w:val="center"/>
              <w:rPr>
                <w:rFonts w:ascii="Calibri Light" w:hAnsi="Calibri Light" w:cs="Calibri Light"/>
              </w:rPr>
            </w:pPr>
          </w:p>
        </w:tc>
        <w:tc>
          <w:tcPr>
            <w:tcW w:w="1144" w:type="dxa"/>
          </w:tcPr>
          <w:p w14:paraId="40CD8A05"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sztuki</w:t>
            </w:r>
          </w:p>
        </w:tc>
        <w:tc>
          <w:tcPr>
            <w:tcW w:w="1145" w:type="dxa"/>
          </w:tcPr>
          <w:p w14:paraId="2834B60A" w14:textId="77777777" w:rsidR="00680558" w:rsidRPr="00995FCA" w:rsidRDefault="00680558" w:rsidP="00B62DC5">
            <w:pPr>
              <w:jc w:val="center"/>
              <w:rPr>
                <w:rFonts w:ascii="Calibri Light" w:hAnsi="Calibri Light" w:cs="Calibri Light"/>
              </w:rPr>
            </w:pPr>
          </w:p>
        </w:tc>
        <w:tc>
          <w:tcPr>
            <w:tcW w:w="1145" w:type="dxa"/>
          </w:tcPr>
          <w:p w14:paraId="09385768"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4 sztuki</w:t>
            </w:r>
          </w:p>
        </w:tc>
        <w:tc>
          <w:tcPr>
            <w:tcW w:w="1145" w:type="dxa"/>
          </w:tcPr>
          <w:p w14:paraId="517DE5FB" w14:textId="77777777" w:rsidR="00680558" w:rsidRPr="00995FCA" w:rsidRDefault="00680558" w:rsidP="00B62DC5">
            <w:pPr>
              <w:jc w:val="center"/>
              <w:rPr>
                <w:rFonts w:ascii="Calibri Light" w:hAnsi="Calibri Light" w:cs="Calibri Light"/>
              </w:rPr>
            </w:pPr>
          </w:p>
        </w:tc>
        <w:tc>
          <w:tcPr>
            <w:tcW w:w="1145" w:type="dxa"/>
          </w:tcPr>
          <w:p w14:paraId="65ECA6AC"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4 sztuki</w:t>
            </w:r>
          </w:p>
        </w:tc>
        <w:tc>
          <w:tcPr>
            <w:tcW w:w="1145" w:type="dxa"/>
          </w:tcPr>
          <w:p w14:paraId="42C3022E"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11 sztuk</w:t>
            </w:r>
          </w:p>
        </w:tc>
      </w:tr>
      <w:tr w:rsidR="00680558" w:rsidRPr="00220326" w14:paraId="1F856066" w14:textId="77777777" w:rsidTr="00B62DC5">
        <w:tc>
          <w:tcPr>
            <w:tcW w:w="2506" w:type="dxa"/>
          </w:tcPr>
          <w:p w14:paraId="40A59011"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Czytnik bezprzewodowy </w:t>
            </w:r>
          </w:p>
        </w:tc>
        <w:tc>
          <w:tcPr>
            <w:tcW w:w="1144" w:type="dxa"/>
          </w:tcPr>
          <w:p w14:paraId="2A94C0F5" w14:textId="77777777" w:rsidR="00680558" w:rsidRPr="00995FCA" w:rsidRDefault="00680558" w:rsidP="00B62DC5">
            <w:pPr>
              <w:jc w:val="center"/>
              <w:rPr>
                <w:rFonts w:ascii="Calibri Light" w:hAnsi="Calibri Light" w:cs="Calibri Light"/>
              </w:rPr>
            </w:pPr>
          </w:p>
        </w:tc>
        <w:tc>
          <w:tcPr>
            <w:tcW w:w="1144" w:type="dxa"/>
          </w:tcPr>
          <w:p w14:paraId="27BB363F"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sztuki</w:t>
            </w:r>
          </w:p>
        </w:tc>
        <w:tc>
          <w:tcPr>
            <w:tcW w:w="1145" w:type="dxa"/>
          </w:tcPr>
          <w:p w14:paraId="541CCE0D" w14:textId="77777777" w:rsidR="00680558" w:rsidRPr="00995FCA" w:rsidRDefault="00680558" w:rsidP="00B62DC5">
            <w:pPr>
              <w:jc w:val="center"/>
              <w:rPr>
                <w:rFonts w:ascii="Calibri Light" w:hAnsi="Calibri Light" w:cs="Calibri Light"/>
              </w:rPr>
            </w:pPr>
          </w:p>
        </w:tc>
        <w:tc>
          <w:tcPr>
            <w:tcW w:w="1145" w:type="dxa"/>
          </w:tcPr>
          <w:p w14:paraId="7019A748"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4 sztuki</w:t>
            </w:r>
          </w:p>
        </w:tc>
        <w:tc>
          <w:tcPr>
            <w:tcW w:w="1145" w:type="dxa"/>
          </w:tcPr>
          <w:p w14:paraId="233357D7" w14:textId="77777777" w:rsidR="00680558" w:rsidRPr="00995FCA" w:rsidRDefault="00680558" w:rsidP="00B62DC5">
            <w:pPr>
              <w:jc w:val="center"/>
              <w:rPr>
                <w:rFonts w:ascii="Calibri Light" w:hAnsi="Calibri Light" w:cs="Calibri Light"/>
              </w:rPr>
            </w:pPr>
          </w:p>
        </w:tc>
        <w:tc>
          <w:tcPr>
            <w:tcW w:w="1145" w:type="dxa"/>
          </w:tcPr>
          <w:p w14:paraId="03BD8F21"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4 sztuki</w:t>
            </w:r>
          </w:p>
        </w:tc>
        <w:tc>
          <w:tcPr>
            <w:tcW w:w="1145" w:type="dxa"/>
          </w:tcPr>
          <w:p w14:paraId="1A28850F"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11 sztuk</w:t>
            </w:r>
          </w:p>
        </w:tc>
      </w:tr>
      <w:tr w:rsidR="00680558" w:rsidRPr="00220326" w14:paraId="46F7EB1E" w14:textId="77777777" w:rsidTr="00B62DC5">
        <w:trPr>
          <w:trHeight w:val="352"/>
        </w:trPr>
        <w:tc>
          <w:tcPr>
            <w:tcW w:w="2506" w:type="dxa"/>
          </w:tcPr>
          <w:p w14:paraId="5ACFFBA0" w14:textId="77777777" w:rsidR="00680558" w:rsidRPr="00995FCA" w:rsidRDefault="00680558" w:rsidP="00B62DC5">
            <w:pPr>
              <w:rPr>
                <w:rFonts w:ascii="Calibri Light" w:hAnsi="Calibri Light" w:cs="Calibri Light"/>
              </w:rPr>
            </w:pPr>
            <w:r w:rsidRPr="00995FCA">
              <w:rPr>
                <w:rFonts w:ascii="Calibri Light" w:hAnsi="Calibri Light" w:cs="Calibri Light"/>
              </w:rPr>
              <w:t>Etykiety foliowe + taśmy</w:t>
            </w:r>
          </w:p>
          <w:p w14:paraId="77F50968" w14:textId="77777777" w:rsidR="00680558" w:rsidRPr="00995FCA" w:rsidRDefault="00680558" w:rsidP="00B62DC5">
            <w:pPr>
              <w:rPr>
                <w:rFonts w:ascii="Calibri Light" w:hAnsi="Calibri Light" w:cs="Calibri Light"/>
              </w:rPr>
            </w:pPr>
          </w:p>
        </w:tc>
        <w:tc>
          <w:tcPr>
            <w:tcW w:w="1144" w:type="dxa"/>
          </w:tcPr>
          <w:p w14:paraId="0E76C449" w14:textId="77777777" w:rsidR="00680558" w:rsidRPr="00995FCA" w:rsidRDefault="00680558" w:rsidP="00B62DC5">
            <w:pPr>
              <w:jc w:val="center"/>
              <w:rPr>
                <w:rFonts w:ascii="Calibri Light" w:hAnsi="Calibri Light" w:cs="Calibri Light"/>
              </w:rPr>
            </w:pPr>
          </w:p>
        </w:tc>
        <w:tc>
          <w:tcPr>
            <w:tcW w:w="1144" w:type="dxa"/>
          </w:tcPr>
          <w:p w14:paraId="7D54CE67"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20 rolek</w:t>
            </w:r>
          </w:p>
        </w:tc>
        <w:tc>
          <w:tcPr>
            <w:tcW w:w="1145" w:type="dxa"/>
          </w:tcPr>
          <w:p w14:paraId="397F33DD" w14:textId="77777777" w:rsidR="00680558" w:rsidRPr="00995FCA" w:rsidRDefault="00680558" w:rsidP="00B62DC5">
            <w:pPr>
              <w:jc w:val="center"/>
              <w:rPr>
                <w:rFonts w:ascii="Calibri Light" w:hAnsi="Calibri Light" w:cs="Calibri Light"/>
              </w:rPr>
            </w:pPr>
          </w:p>
        </w:tc>
        <w:tc>
          <w:tcPr>
            <w:tcW w:w="1145" w:type="dxa"/>
          </w:tcPr>
          <w:p w14:paraId="5FF5753B"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90 rolek</w:t>
            </w:r>
          </w:p>
        </w:tc>
        <w:tc>
          <w:tcPr>
            <w:tcW w:w="1145" w:type="dxa"/>
          </w:tcPr>
          <w:p w14:paraId="669F515E" w14:textId="77777777" w:rsidR="00680558" w:rsidRPr="00995FCA" w:rsidRDefault="00680558" w:rsidP="00B62DC5">
            <w:pPr>
              <w:jc w:val="center"/>
              <w:rPr>
                <w:rFonts w:ascii="Calibri Light" w:hAnsi="Calibri Light" w:cs="Calibri Light"/>
              </w:rPr>
            </w:pPr>
          </w:p>
        </w:tc>
        <w:tc>
          <w:tcPr>
            <w:tcW w:w="1145" w:type="dxa"/>
          </w:tcPr>
          <w:p w14:paraId="0901636F" w14:textId="77777777" w:rsidR="00680558" w:rsidRPr="00995FCA" w:rsidRDefault="00680558" w:rsidP="00B62DC5">
            <w:pPr>
              <w:jc w:val="center"/>
              <w:rPr>
                <w:rFonts w:ascii="Calibri Light" w:hAnsi="Calibri Light" w:cs="Calibri Light"/>
              </w:rPr>
            </w:pPr>
          </w:p>
        </w:tc>
        <w:tc>
          <w:tcPr>
            <w:tcW w:w="1145" w:type="dxa"/>
          </w:tcPr>
          <w:p w14:paraId="15505C77"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110 rolek</w:t>
            </w:r>
          </w:p>
        </w:tc>
      </w:tr>
      <w:tr w:rsidR="00680558" w:rsidRPr="00220326" w14:paraId="030A33DA" w14:textId="77777777" w:rsidTr="00B62DC5">
        <w:tc>
          <w:tcPr>
            <w:tcW w:w="2506" w:type="dxa"/>
          </w:tcPr>
          <w:p w14:paraId="3003A5FB"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Projekt graficzny kart czytelnika </w:t>
            </w:r>
          </w:p>
        </w:tc>
        <w:tc>
          <w:tcPr>
            <w:tcW w:w="1144" w:type="dxa"/>
          </w:tcPr>
          <w:p w14:paraId="17035DFC" w14:textId="77777777" w:rsidR="00680558" w:rsidRPr="00995FCA" w:rsidRDefault="00680558" w:rsidP="00B62DC5">
            <w:pPr>
              <w:jc w:val="center"/>
              <w:rPr>
                <w:rFonts w:ascii="Calibri Light" w:hAnsi="Calibri Light" w:cs="Calibri Light"/>
              </w:rPr>
            </w:pPr>
          </w:p>
        </w:tc>
        <w:tc>
          <w:tcPr>
            <w:tcW w:w="1144" w:type="dxa"/>
          </w:tcPr>
          <w:p w14:paraId="7739512E"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 projekt</w:t>
            </w:r>
          </w:p>
        </w:tc>
        <w:tc>
          <w:tcPr>
            <w:tcW w:w="1145" w:type="dxa"/>
          </w:tcPr>
          <w:p w14:paraId="6CEC3A3C" w14:textId="77777777" w:rsidR="00680558" w:rsidRPr="00995FCA" w:rsidRDefault="00680558" w:rsidP="00B62DC5">
            <w:pPr>
              <w:jc w:val="center"/>
              <w:rPr>
                <w:rFonts w:ascii="Calibri Light" w:hAnsi="Calibri Light" w:cs="Calibri Light"/>
              </w:rPr>
            </w:pPr>
          </w:p>
        </w:tc>
        <w:tc>
          <w:tcPr>
            <w:tcW w:w="1145" w:type="dxa"/>
          </w:tcPr>
          <w:p w14:paraId="3D82F89F"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 projekt</w:t>
            </w:r>
          </w:p>
        </w:tc>
        <w:tc>
          <w:tcPr>
            <w:tcW w:w="1145" w:type="dxa"/>
          </w:tcPr>
          <w:p w14:paraId="6488CA18" w14:textId="77777777" w:rsidR="00680558" w:rsidRPr="00995FCA" w:rsidRDefault="00680558" w:rsidP="00B62DC5">
            <w:pPr>
              <w:jc w:val="center"/>
              <w:rPr>
                <w:rFonts w:ascii="Calibri Light" w:hAnsi="Calibri Light" w:cs="Calibri Light"/>
              </w:rPr>
            </w:pPr>
          </w:p>
        </w:tc>
        <w:tc>
          <w:tcPr>
            <w:tcW w:w="1145" w:type="dxa"/>
          </w:tcPr>
          <w:p w14:paraId="6EBDEEDB"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 projekt</w:t>
            </w:r>
          </w:p>
        </w:tc>
        <w:tc>
          <w:tcPr>
            <w:tcW w:w="1145" w:type="dxa"/>
          </w:tcPr>
          <w:p w14:paraId="0781363B"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sztuki</w:t>
            </w:r>
          </w:p>
        </w:tc>
      </w:tr>
      <w:tr w:rsidR="00680558" w:rsidRPr="00220326" w14:paraId="115EB347" w14:textId="77777777" w:rsidTr="00B62DC5">
        <w:tc>
          <w:tcPr>
            <w:tcW w:w="2506" w:type="dxa"/>
          </w:tcPr>
          <w:p w14:paraId="3973F16F"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Karty czytelników </w:t>
            </w:r>
          </w:p>
        </w:tc>
        <w:tc>
          <w:tcPr>
            <w:tcW w:w="1144" w:type="dxa"/>
          </w:tcPr>
          <w:p w14:paraId="300214DB" w14:textId="77777777" w:rsidR="00680558" w:rsidRPr="00995FCA" w:rsidRDefault="00680558" w:rsidP="00B62DC5">
            <w:pPr>
              <w:jc w:val="center"/>
              <w:rPr>
                <w:rFonts w:ascii="Calibri Light" w:hAnsi="Calibri Light" w:cs="Calibri Light"/>
              </w:rPr>
            </w:pPr>
          </w:p>
        </w:tc>
        <w:tc>
          <w:tcPr>
            <w:tcW w:w="1144" w:type="dxa"/>
          </w:tcPr>
          <w:p w14:paraId="5AE6E4C2"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1 000 sztuk</w:t>
            </w:r>
          </w:p>
        </w:tc>
        <w:tc>
          <w:tcPr>
            <w:tcW w:w="1145" w:type="dxa"/>
          </w:tcPr>
          <w:p w14:paraId="66E2C017" w14:textId="77777777" w:rsidR="00680558" w:rsidRPr="00995FCA" w:rsidRDefault="00680558" w:rsidP="00B62DC5">
            <w:pPr>
              <w:jc w:val="center"/>
              <w:rPr>
                <w:rFonts w:ascii="Calibri Light" w:hAnsi="Calibri Light" w:cs="Calibri Light"/>
              </w:rPr>
            </w:pPr>
          </w:p>
        </w:tc>
        <w:tc>
          <w:tcPr>
            <w:tcW w:w="1145" w:type="dxa"/>
          </w:tcPr>
          <w:p w14:paraId="23F0157D"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6 000 sztuk</w:t>
            </w:r>
          </w:p>
        </w:tc>
        <w:tc>
          <w:tcPr>
            <w:tcW w:w="1145" w:type="dxa"/>
          </w:tcPr>
          <w:p w14:paraId="4C751BCD" w14:textId="77777777" w:rsidR="00680558" w:rsidRPr="00995FCA" w:rsidRDefault="00680558" w:rsidP="00B62DC5">
            <w:pPr>
              <w:jc w:val="center"/>
              <w:rPr>
                <w:rFonts w:ascii="Calibri Light" w:hAnsi="Calibri Light" w:cs="Calibri Light"/>
              </w:rPr>
            </w:pPr>
          </w:p>
        </w:tc>
        <w:tc>
          <w:tcPr>
            <w:tcW w:w="1145" w:type="dxa"/>
          </w:tcPr>
          <w:p w14:paraId="43B85493"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3 000 sztuk</w:t>
            </w:r>
          </w:p>
        </w:tc>
        <w:tc>
          <w:tcPr>
            <w:tcW w:w="1145" w:type="dxa"/>
          </w:tcPr>
          <w:p w14:paraId="119161B9"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10 000 sztuk</w:t>
            </w:r>
          </w:p>
        </w:tc>
      </w:tr>
      <w:tr w:rsidR="00680558" w:rsidRPr="00220326" w14:paraId="4BD9F401" w14:textId="77777777" w:rsidTr="00B62DC5">
        <w:tc>
          <w:tcPr>
            <w:tcW w:w="2506" w:type="dxa"/>
          </w:tcPr>
          <w:p w14:paraId="79105FB0"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Urządzenie wielofunkcyjne </w:t>
            </w:r>
          </w:p>
        </w:tc>
        <w:tc>
          <w:tcPr>
            <w:tcW w:w="1144" w:type="dxa"/>
          </w:tcPr>
          <w:p w14:paraId="0433EC49" w14:textId="77777777" w:rsidR="00680558" w:rsidRPr="00995FCA" w:rsidRDefault="00680558" w:rsidP="00B62DC5">
            <w:pPr>
              <w:jc w:val="center"/>
              <w:rPr>
                <w:rFonts w:ascii="Calibri Light" w:hAnsi="Calibri Light" w:cs="Calibri Light"/>
              </w:rPr>
            </w:pPr>
          </w:p>
        </w:tc>
        <w:tc>
          <w:tcPr>
            <w:tcW w:w="1144" w:type="dxa"/>
          </w:tcPr>
          <w:p w14:paraId="56FC5E0C" w14:textId="77777777" w:rsidR="00680558" w:rsidRPr="00995FCA" w:rsidRDefault="00680558" w:rsidP="00B62DC5">
            <w:pPr>
              <w:jc w:val="center"/>
              <w:rPr>
                <w:rFonts w:ascii="Calibri Light" w:hAnsi="Calibri Light" w:cs="Calibri Light"/>
              </w:rPr>
            </w:pPr>
            <w:r>
              <w:rPr>
                <w:rFonts w:ascii="Calibri Light" w:hAnsi="Calibri Light" w:cs="Calibri Light"/>
              </w:rPr>
              <w:t>3</w:t>
            </w:r>
            <w:r w:rsidRPr="00995FCA">
              <w:rPr>
                <w:rFonts w:ascii="Calibri Light" w:hAnsi="Calibri Light" w:cs="Calibri Light"/>
              </w:rPr>
              <w:t xml:space="preserve"> sztuki</w:t>
            </w:r>
          </w:p>
        </w:tc>
        <w:tc>
          <w:tcPr>
            <w:tcW w:w="1145" w:type="dxa"/>
          </w:tcPr>
          <w:p w14:paraId="2AB0CEAC" w14:textId="77777777" w:rsidR="00680558" w:rsidRPr="00995FCA" w:rsidRDefault="00680558" w:rsidP="00B62DC5">
            <w:pPr>
              <w:jc w:val="center"/>
              <w:rPr>
                <w:rFonts w:ascii="Calibri Light" w:hAnsi="Calibri Light" w:cs="Calibri Light"/>
              </w:rPr>
            </w:pPr>
          </w:p>
        </w:tc>
        <w:tc>
          <w:tcPr>
            <w:tcW w:w="1145" w:type="dxa"/>
          </w:tcPr>
          <w:p w14:paraId="5BF56DEE" w14:textId="77777777" w:rsidR="00680558" w:rsidRPr="00995FCA" w:rsidRDefault="00680558" w:rsidP="00B62DC5">
            <w:pPr>
              <w:jc w:val="center"/>
              <w:rPr>
                <w:rFonts w:ascii="Calibri Light" w:hAnsi="Calibri Light" w:cs="Calibri Light"/>
              </w:rPr>
            </w:pPr>
          </w:p>
        </w:tc>
        <w:tc>
          <w:tcPr>
            <w:tcW w:w="1145" w:type="dxa"/>
          </w:tcPr>
          <w:p w14:paraId="71872E4E" w14:textId="77777777" w:rsidR="00680558" w:rsidRPr="00995FCA" w:rsidRDefault="00680558" w:rsidP="00B62DC5">
            <w:pPr>
              <w:jc w:val="center"/>
              <w:rPr>
                <w:rFonts w:ascii="Calibri Light" w:hAnsi="Calibri Light" w:cs="Calibri Light"/>
              </w:rPr>
            </w:pPr>
          </w:p>
        </w:tc>
        <w:tc>
          <w:tcPr>
            <w:tcW w:w="1145" w:type="dxa"/>
          </w:tcPr>
          <w:p w14:paraId="6A086749" w14:textId="77777777" w:rsidR="00680558" w:rsidRPr="00995FCA" w:rsidRDefault="00680558" w:rsidP="00B62DC5">
            <w:pPr>
              <w:jc w:val="center"/>
              <w:rPr>
                <w:rFonts w:ascii="Calibri Light" w:hAnsi="Calibri Light" w:cs="Calibri Light"/>
              </w:rPr>
            </w:pPr>
          </w:p>
        </w:tc>
        <w:tc>
          <w:tcPr>
            <w:tcW w:w="1145" w:type="dxa"/>
          </w:tcPr>
          <w:p w14:paraId="5F6F4C96"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sztuki</w:t>
            </w:r>
          </w:p>
        </w:tc>
      </w:tr>
      <w:tr w:rsidR="00680558" w:rsidRPr="00220326" w14:paraId="58411D68" w14:textId="77777777" w:rsidTr="00B62DC5">
        <w:tc>
          <w:tcPr>
            <w:tcW w:w="2506" w:type="dxa"/>
          </w:tcPr>
          <w:p w14:paraId="03729838" w14:textId="77777777" w:rsidR="00680558" w:rsidRPr="00995FCA" w:rsidRDefault="00680558" w:rsidP="00B62DC5">
            <w:pPr>
              <w:rPr>
                <w:rFonts w:ascii="Calibri Light" w:hAnsi="Calibri Light" w:cs="Calibri Light"/>
              </w:rPr>
            </w:pPr>
            <w:r w:rsidRPr="00995FCA">
              <w:rPr>
                <w:rFonts w:ascii="Calibri Light" w:hAnsi="Calibri Light" w:cs="Calibri Light"/>
              </w:rPr>
              <w:t>Pakiet biurowy</w:t>
            </w:r>
          </w:p>
        </w:tc>
        <w:tc>
          <w:tcPr>
            <w:tcW w:w="1144" w:type="dxa"/>
          </w:tcPr>
          <w:p w14:paraId="5E464541" w14:textId="77777777" w:rsidR="00680558" w:rsidRPr="00995FCA" w:rsidRDefault="00680558" w:rsidP="00B62DC5">
            <w:pPr>
              <w:jc w:val="center"/>
              <w:rPr>
                <w:rFonts w:ascii="Calibri Light" w:hAnsi="Calibri Light" w:cs="Calibri Light"/>
              </w:rPr>
            </w:pPr>
          </w:p>
        </w:tc>
        <w:tc>
          <w:tcPr>
            <w:tcW w:w="1144" w:type="dxa"/>
          </w:tcPr>
          <w:p w14:paraId="48DBAF32"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1 sztuka</w:t>
            </w:r>
          </w:p>
        </w:tc>
        <w:tc>
          <w:tcPr>
            <w:tcW w:w="1145" w:type="dxa"/>
          </w:tcPr>
          <w:p w14:paraId="2EDCF02D" w14:textId="77777777" w:rsidR="00680558" w:rsidRPr="00995FCA" w:rsidRDefault="00680558" w:rsidP="00B62DC5">
            <w:pPr>
              <w:jc w:val="center"/>
              <w:rPr>
                <w:rFonts w:ascii="Calibri Light" w:hAnsi="Calibri Light" w:cs="Calibri Light"/>
              </w:rPr>
            </w:pPr>
          </w:p>
        </w:tc>
        <w:tc>
          <w:tcPr>
            <w:tcW w:w="1145" w:type="dxa"/>
          </w:tcPr>
          <w:p w14:paraId="6CF6AE1C"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3 sztuki</w:t>
            </w:r>
          </w:p>
        </w:tc>
        <w:tc>
          <w:tcPr>
            <w:tcW w:w="1145" w:type="dxa"/>
          </w:tcPr>
          <w:p w14:paraId="4E82581D" w14:textId="77777777" w:rsidR="00680558" w:rsidRPr="00995FCA" w:rsidRDefault="00680558" w:rsidP="00B62DC5">
            <w:pPr>
              <w:jc w:val="center"/>
              <w:rPr>
                <w:rFonts w:ascii="Calibri Light" w:hAnsi="Calibri Light" w:cs="Calibri Light"/>
              </w:rPr>
            </w:pPr>
          </w:p>
        </w:tc>
        <w:tc>
          <w:tcPr>
            <w:tcW w:w="1145" w:type="dxa"/>
          </w:tcPr>
          <w:p w14:paraId="797B38C2" w14:textId="77777777" w:rsidR="00680558" w:rsidRPr="00995FCA" w:rsidRDefault="00680558" w:rsidP="00B62DC5">
            <w:pPr>
              <w:jc w:val="center"/>
              <w:rPr>
                <w:rFonts w:ascii="Calibri Light" w:hAnsi="Calibri Light" w:cs="Calibri Light"/>
              </w:rPr>
            </w:pPr>
          </w:p>
        </w:tc>
        <w:tc>
          <w:tcPr>
            <w:tcW w:w="1145" w:type="dxa"/>
          </w:tcPr>
          <w:p w14:paraId="073D5DB8" w14:textId="77777777" w:rsidR="00680558" w:rsidRPr="00995FCA" w:rsidRDefault="00680558" w:rsidP="00B62DC5">
            <w:pPr>
              <w:jc w:val="center"/>
              <w:rPr>
                <w:rFonts w:ascii="Calibri Light" w:hAnsi="Calibri Light" w:cs="Calibri Light"/>
              </w:rPr>
            </w:pPr>
            <w:r w:rsidRPr="00995FCA">
              <w:rPr>
                <w:rFonts w:ascii="Calibri Light" w:hAnsi="Calibri Light" w:cs="Calibri Light"/>
              </w:rPr>
              <w:t>4 sztuki</w:t>
            </w:r>
          </w:p>
        </w:tc>
      </w:tr>
      <w:tr w:rsidR="00680558" w:rsidRPr="00220326" w14:paraId="2B044980" w14:textId="77777777" w:rsidTr="00B62DC5">
        <w:tc>
          <w:tcPr>
            <w:tcW w:w="2506" w:type="dxa"/>
          </w:tcPr>
          <w:p w14:paraId="5511F626" w14:textId="77777777" w:rsidR="00680558" w:rsidRPr="00DA7D59" w:rsidRDefault="00680558" w:rsidP="00B62DC5">
            <w:pPr>
              <w:rPr>
                <w:rFonts w:ascii="Calibri Light" w:hAnsi="Calibri Light" w:cs="Calibri Light"/>
              </w:rPr>
            </w:pPr>
            <w:r w:rsidRPr="00DA7D59">
              <w:rPr>
                <w:rFonts w:ascii="Calibri Light" w:hAnsi="Calibri Light" w:cs="Calibri Light"/>
              </w:rPr>
              <w:t>Przełącznik sieciowy</w:t>
            </w:r>
          </w:p>
        </w:tc>
        <w:tc>
          <w:tcPr>
            <w:tcW w:w="1144" w:type="dxa"/>
          </w:tcPr>
          <w:p w14:paraId="2D1CE1B4" w14:textId="77777777" w:rsidR="00680558" w:rsidRPr="00DA7D59" w:rsidRDefault="00680558" w:rsidP="00B62DC5">
            <w:pPr>
              <w:jc w:val="center"/>
              <w:rPr>
                <w:rFonts w:ascii="Calibri Light" w:hAnsi="Calibri Light" w:cs="Calibri Light"/>
              </w:rPr>
            </w:pPr>
            <w:r w:rsidRPr="00DA7D59">
              <w:rPr>
                <w:rFonts w:ascii="Calibri Light" w:hAnsi="Calibri Light" w:cs="Calibri Light"/>
              </w:rPr>
              <w:t>3 sztuki</w:t>
            </w:r>
          </w:p>
        </w:tc>
        <w:tc>
          <w:tcPr>
            <w:tcW w:w="1144" w:type="dxa"/>
          </w:tcPr>
          <w:p w14:paraId="480B7E52" w14:textId="77777777" w:rsidR="00680558" w:rsidRPr="00DA7D59" w:rsidRDefault="00680558" w:rsidP="00B62DC5">
            <w:pPr>
              <w:jc w:val="center"/>
              <w:rPr>
                <w:rFonts w:ascii="Calibri Light" w:hAnsi="Calibri Light" w:cs="Calibri Light"/>
              </w:rPr>
            </w:pPr>
          </w:p>
        </w:tc>
        <w:tc>
          <w:tcPr>
            <w:tcW w:w="1145" w:type="dxa"/>
          </w:tcPr>
          <w:p w14:paraId="7BF9F803" w14:textId="77777777" w:rsidR="00680558" w:rsidRPr="00DA7D59" w:rsidRDefault="00680558" w:rsidP="00B62DC5">
            <w:pPr>
              <w:jc w:val="center"/>
              <w:rPr>
                <w:rFonts w:ascii="Calibri Light" w:hAnsi="Calibri Light" w:cs="Calibri Light"/>
              </w:rPr>
            </w:pPr>
          </w:p>
        </w:tc>
        <w:tc>
          <w:tcPr>
            <w:tcW w:w="1145" w:type="dxa"/>
          </w:tcPr>
          <w:p w14:paraId="3FAC7E54" w14:textId="77777777" w:rsidR="00680558" w:rsidRPr="00DA7D59" w:rsidRDefault="00680558" w:rsidP="00B62DC5">
            <w:pPr>
              <w:jc w:val="center"/>
              <w:rPr>
                <w:rFonts w:ascii="Calibri Light" w:hAnsi="Calibri Light" w:cs="Calibri Light"/>
              </w:rPr>
            </w:pPr>
          </w:p>
        </w:tc>
        <w:tc>
          <w:tcPr>
            <w:tcW w:w="1145" w:type="dxa"/>
          </w:tcPr>
          <w:p w14:paraId="57774471" w14:textId="77777777" w:rsidR="00680558" w:rsidRPr="00DA7D59" w:rsidRDefault="00680558" w:rsidP="00B62DC5">
            <w:pPr>
              <w:jc w:val="center"/>
              <w:rPr>
                <w:rFonts w:ascii="Calibri Light" w:hAnsi="Calibri Light" w:cs="Calibri Light"/>
              </w:rPr>
            </w:pPr>
          </w:p>
        </w:tc>
        <w:tc>
          <w:tcPr>
            <w:tcW w:w="1145" w:type="dxa"/>
          </w:tcPr>
          <w:p w14:paraId="15897A6C" w14:textId="77777777" w:rsidR="00680558" w:rsidRPr="00DA7D59" w:rsidRDefault="00680558" w:rsidP="00B62DC5">
            <w:pPr>
              <w:jc w:val="center"/>
              <w:rPr>
                <w:rFonts w:ascii="Calibri Light" w:hAnsi="Calibri Light" w:cs="Calibri Light"/>
              </w:rPr>
            </w:pPr>
          </w:p>
        </w:tc>
        <w:tc>
          <w:tcPr>
            <w:tcW w:w="1145" w:type="dxa"/>
          </w:tcPr>
          <w:p w14:paraId="562A2CC4" w14:textId="77777777" w:rsidR="00680558" w:rsidRPr="00995FCA" w:rsidRDefault="00680558" w:rsidP="00B62DC5">
            <w:pPr>
              <w:jc w:val="center"/>
              <w:rPr>
                <w:rFonts w:ascii="Calibri Light" w:hAnsi="Calibri Light" w:cs="Calibri Light"/>
              </w:rPr>
            </w:pPr>
            <w:r w:rsidRPr="00DA7D59">
              <w:rPr>
                <w:rFonts w:ascii="Calibri Light" w:hAnsi="Calibri Light" w:cs="Calibri Light"/>
              </w:rPr>
              <w:t>3 sztuki</w:t>
            </w:r>
          </w:p>
        </w:tc>
      </w:tr>
      <w:tr w:rsidR="00680558" w:rsidRPr="00220326" w14:paraId="6EC8D0D5" w14:textId="77777777" w:rsidTr="00B62DC5">
        <w:tc>
          <w:tcPr>
            <w:tcW w:w="2506" w:type="dxa"/>
          </w:tcPr>
          <w:p w14:paraId="5E84755C" w14:textId="77777777" w:rsidR="00680558" w:rsidRPr="00DA7D59" w:rsidRDefault="00680558" w:rsidP="00B62DC5">
            <w:pPr>
              <w:rPr>
                <w:rFonts w:ascii="Calibri Light" w:hAnsi="Calibri Light" w:cs="Calibri Light"/>
              </w:rPr>
            </w:pPr>
            <w:r w:rsidRPr="002B5587">
              <w:rPr>
                <w:rFonts w:ascii="Calibri Light" w:hAnsi="Calibri Light" w:cs="Calibri Light"/>
              </w:rPr>
              <w:t>Urządzenie MFP</w:t>
            </w:r>
          </w:p>
        </w:tc>
        <w:tc>
          <w:tcPr>
            <w:tcW w:w="1144" w:type="dxa"/>
          </w:tcPr>
          <w:p w14:paraId="1A973DAA" w14:textId="77777777" w:rsidR="00680558" w:rsidRPr="00DA7D59" w:rsidRDefault="00680558" w:rsidP="00B62DC5">
            <w:pPr>
              <w:jc w:val="center"/>
              <w:rPr>
                <w:rFonts w:ascii="Calibri Light" w:hAnsi="Calibri Light" w:cs="Calibri Light"/>
              </w:rPr>
            </w:pPr>
          </w:p>
        </w:tc>
        <w:tc>
          <w:tcPr>
            <w:tcW w:w="1144" w:type="dxa"/>
          </w:tcPr>
          <w:p w14:paraId="3725642C" w14:textId="77777777" w:rsidR="00680558" w:rsidRPr="00DA7D59" w:rsidRDefault="00680558" w:rsidP="00B62DC5">
            <w:pPr>
              <w:jc w:val="center"/>
              <w:rPr>
                <w:rFonts w:ascii="Calibri Light" w:hAnsi="Calibri Light" w:cs="Calibri Light"/>
              </w:rPr>
            </w:pPr>
            <w:r>
              <w:rPr>
                <w:rFonts w:ascii="Calibri Light" w:hAnsi="Calibri Light" w:cs="Calibri Light"/>
              </w:rPr>
              <w:t>1 sztuka</w:t>
            </w:r>
          </w:p>
        </w:tc>
        <w:tc>
          <w:tcPr>
            <w:tcW w:w="1145" w:type="dxa"/>
          </w:tcPr>
          <w:p w14:paraId="3080B56A" w14:textId="77777777" w:rsidR="00680558" w:rsidRPr="00DA7D59" w:rsidRDefault="00680558" w:rsidP="00B62DC5">
            <w:pPr>
              <w:jc w:val="center"/>
              <w:rPr>
                <w:rFonts w:ascii="Calibri Light" w:hAnsi="Calibri Light" w:cs="Calibri Light"/>
              </w:rPr>
            </w:pPr>
          </w:p>
        </w:tc>
        <w:tc>
          <w:tcPr>
            <w:tcW w:w="1145" w:type="dxa"/>
          </w:tcPr>
          <w:p w14:paraId="54BC7DA5" w14:textId="77777777" w:rsidR="00680558" w:rsidRPr="00DA7D59" w:rsidRDefault="00680558" w:rsidP="00B62DC5">
            <w:pPr>
              <w:jc w:val="center"/>
              <w:rPr>
                <w:rFonts w:ascii="Calibri Light" w:hAnsi="Calibri Light" w:cs="Calibri Light"/>
              </w:rPr>
            </w:pPr>
          </w:p>
        </w:tc>
        <w:tc>
          <w:tcPr>
            <w:tcW w:w="1145" w:type="dxa"/>
          </w:tcPr>
          <w:p w14:paraId="5E2D107C" w14:textId="77777777" w:rsidR="00680558" w:rsidRPr="00DA7D59" w:rsidRDefault="00680558" w:rsidP="00B62DC5">
            <w:pPr>
              <w:jc w:val="center"/>
              <w:rPr>
                <w:rFonts w:ascii="Calibri Light" w:hAnsi="Calibri Light" w:cs="Calibri Light"/>
              </w:rPr>
            </w:pPr>
          </w:p>
        </w:tc>
        <w:tc>
          <w:tcPr>
            <w:tcW w:w="1145" w:type="dxa"/>
          </w:tcPr>
          <w:p w14:paraId="01DE5452" w14:textId="77777777" w:rsidR="00680558" w:rsidRPr="00DA7D59" w:rsidRDefault="00680558" w:rsidP="00B62DC5">
            <w:pPr>
              <w:jc w:val="center"/>
              <w:rPr>
                <w:rFonts w:ascii="Calibri Light" w:hAnsi="Calibri Light" w:cs="Calibri Light"/>
              </w:rPr>
            </w:pPr>
          </w:p>
        </w:tc>
        <w:tc>
          <w:tcPr>
            <w:tcW w:w="1145" w:type="dxa"/>
          </w:tcPr>
          <w:p w14:paraId="49557726" w14:textId="77777777" w:rsidR="00680558" w:rsidRPr="00DA7D59" w:rsidRDefault="00680558" w:rsidP="00B62DC5">
            <w:pPr>
              <w:jc w:val="center"/>
              <w:rPr>
                <w:rFonts w:ascii="Calibri Light" w:hAnsi="Calibri Light" w:cs="Calibri Light"/>
              </w:rPr>
            </w:pPr>
            <w:r>
              <w:rPr>
                <w:rFonts w:ascii="Calibri Light" w:hAnsi="Calibri Light" w:cs="Calibri Light"/>
              </w:rPr>
              <w:t>1 sztuka</w:t>
            </w:r>
          </w:p>
        </w:tc>
      </w:tr>
    </w:tbl>
    <w:p w14:paraId="29007F08" w14:textId="77777777" w:rsidR="00680558" w:rsidRPr="00995FCA" w:rsidRDefault="00680558" w:rsidP="00680558">
      <w:pPr>
        <w:jc w:val="both"/>
        <w:rPr>
          <w:rFonts w:ascii="Calibri Light" w:hAnsi="Calibri Light" w:cs="Calibri Light"/>
        </w:rPr>
      </w:pPr>
    </w:p>
    <w:p w14:paraId="13160EEE" w14:textId="719F99F5" w:rsidR="00680558" w:rsidRDefault="00680558" w:rsidP="00680558">
      <w:pPr>
        <w:jc w:val="both"/>
        <w:rPr>
          <w:rFonts w:ascii="Calibri Light" w:hAnsi="Calibri Light" w:cs="Calibri Light"/>
        </w:rPr>
      </w:pPr>
      <w:r w:rsidRPr="001515A7">
        <w:rPr>
          <w:rFonts w:ascii="Calibri Light" w:hAnsi="Calibri Light" w:cs="Calibri Light"/>
        </w:rPr>
        <w:t xml:space="preserve">Opis parametrów minimalnych w/w sprzętu oraz oprogramowania zawiera załącznik nr </w:t>
      </w:r>
      <w:r w:rsidR="00BF6FF2">
        <w:rPr>
          <w:rFonts w:ascii="Calibri Light" w:hAnsi="Calibri Light" w:cs="Calibri Light"/>
          <w:color w:val="FF0000"/>
        </w:rPr>
        <w:t>1</w:t>
      </w:r>
      <w:r w:rsidRPr="001515A7">
        <w:rPr>
          <w:rFonts w:ascii="Calibri Light" w:hAnsi="Calibri Light" w:cs="Calibri Light"/>
        </w:rPr>
        <w:t xml:space="preserve"> do OPZ.</w:t>
      </w:r>
    </w:p>
    <w:p w14:paraId="50477CB4" w14:textId="77777777" w:rsidR="00680558" w:rsidRDefault="00680558" w:rsidP="00680558">
      <w:pPr>
        <w:rPr>
          <w:rFonts w:ascii="Calibri Light" w:hAnsi="Calibri Light" w:cs="Calibri Light"/>
        </w:rPr>
      </w:pPr>
      <w:r>
        <w:rPr>
          <w:rFonts w:ascii="Calibri Light" w:hAnsi="Calibri Light" w:cs="Calibri Light"/>
        </w:rPr>
        <w:br w:type="page"/>
      </w:r>
    </w:p>
    <w:p w14:paraId="6187E0BA" w14:textId="77777777" w:rsidR="00680558" w:rsidRPr="00995FCA" w:rsidRDefault="00680558" w:rsidP="00680558">
      <w:pPr>
        <w:pStyle w:val="Nagwek1"/>
        <w:numPr>
          <w:ilvl w:val="0"/>
          <w:numId w:val="2"/>
        </w:numPr>
        <w:spacing w:after="240"/>
        <w:rPr>
          <w:rFonts w:ascii="Calibri Light" w:hAnsi="Calibri Light" w:cs="Calibri Light"/>
        </w:rPr>
      </w:pPr>
      <w:r w:rsidRPr="00995FCA">
        <w:rPr>
          <w:rFonts w:ascii="Calibri Light" w:hAnsi="Calibri Light" w:cs="Calibri Light"/>
        </w:rPr>
        <w:lastRenderedPageBreak/>
        <w:t>Integracja rozwiązań.</w:t>
      </w:r>
    </w:p>
    <w:p w14:paraId="34C52985" w14:textId="77777777" w:rsidR="00680558" w:rsidRPr="00995FCA" w:rsidRDefault="00680558" w:rsidP="00680558">
      <w:pPr>
        <w:jc w:val="both"/>
        <w:rPr>
          <w:rFonts w:ascii="Calibri Light" w:hAnsi="Calibri Light" w:cs="Calibri Light"/>
        </w:rPr>
      </w:pPr>
      <w:r w:rsidRPr="00995FCA">
        <w:rPr>
          <w:rFonts w:ascii="Calibri Light" w:hAnsi="Calibri Light" w:cs="Calibri Light"/>
        </w:rPr>
        <w:t>Aktualnie w jednostkach Parterów JST, tj. Gminy Kije, Miasta i Gminy Morawica oraz Gminy Sobków eksploatowany jest pakiet systemów dziedzinowych „PUMA” firmy ZETO SOFTWARE Sp. z o.o. Wszystkie opłaty i ich rozliczenia, zobowiązania, decyzje związane z podatkami gminnymi i opłatami oraz rejestry z nimi związane są prowadzone w tym oprogramowaniu.</w:t>
      </w:r>
    </w:p>
    <w:p w14:paraId="0AD6A704" w14:textId="77777777" w:rsidR="00680558" w:rsidRPr="00995FCA" w:rsidRDefault="00680558" w:rsidP="00680558">
      <w:pPr>
        <w:jc w:val="both"/>
        <w:rPr>
          <w:rFonts w:ascii="Calibri Light" w:hAnsi="Calibri Light" w:cs="Calibri Light"/>
        </w:rPr>
      </w:pPr>
      <w:r w:rsidRPr="00995FCA">
        <w:rPr>
          <w:rFonts w:ascii="Calibri Light" w:hAnsi="Calibri Light" w:cs="Calibri Light"/>
        </w:rPr>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 Mając na uwadze powyższe, w przypadku jeżeli Wykonawcy nie mają możliwości uzyskania odpowiedniego do realizacji dostępu do oprogramowania firm trzecich, w celu zapewnienia zasady konkurencyjności postępowania, Zamawiający oczekuje zapewnienia dostawy szyny danych, która umożliwi Zamawiającemu integrację oferowanych przez niego produktów z istniejącym pakietem systemów dziedzinowych „PUMA” firmy ZETO SOFTWARE Sp. z o.o.</w:t>
      </w:r>
    </w:p>
    <w:p w14:paraId="67D1F3CE" w14:textId="77777777" w:rsidR="00680558" w:rsidRPr="00995FCA" w:rsidRDefault="00680558" w:rsidP="00680558">
      <w:pPr>
        <w:jc w:val="both"/>
        <w:rPr>
          <w:rFonts w:ascii="Calibri Light" w:hAnsi="Calibri Light" w:cs="Calibri Light"/>
          <w:b/>
          <w:bCs/>
          <w:u w:val="single"/>
        </w:rPr>
      </w:pPr>
      <w:r w:rsidRPr="00995FCA">
        <w:rPr>
          <w:rFonts w:ascii="Calibri Light" w:hAnsi="Calibri Light" w:cs="Calibri Light"/>
          <w:b/>
          <w:bCs/>
          <w:u w:val="single"/>
        </w:rPr>
        <w:t>Wymagania minimalne dla szyny danych.</w:t>
      </w: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766"/>
        <w:gridCol w:w="7296"/>
      </w:tblGrid>
      <w:tr w:rsidR="00680558" w:rsidRPr="00981F75" w14:paraId="32BDC83F" w14:textId="77777777" w:rsidTr="00B62DC5">
        <w:tc>
          <w:tcPr>
            <w:tcW w:w="1270" w:type="dxa"/>
            <w:shd w:val="clear" w:color="auto" w:fill="D9E2F3" w:themeFill="accent1" w:themeFillTint="33"/>
          </w:tcPr>
          <w:p w14:paraId="7C831E3E" w14:textId="77777777" w:rsidR="00680558" w:rsidRPr="00981F75" w:rsidRDefault="00680558" w:rsidP="00B62DC5">
            <w:pPr>
              <w:jc w:val="both"/>
              <w:rPr>
                <w:rFonts w:asciiTheme="majorHAnsi" w:hAnsiTheme="majorHAnsi" w:cstheme="majorHAnsi"/>
                <w:b/>
              </w:rPr>
            </w:pPr>
            <w:r>
              <w:rPr>
                <w:rFonts w:asciiTheme="majorHAnsi" w:hAnsiTheme="majorHAnsi" w:cstheme="majorHAnsi"/>
                <w:b/>
              </w:rPr>
              <w:t>L.p.</w:t>
            </w:r>
          </w:p>
        </w:tc>
        <w:tc>
          <w:tcPr>
            <w:tcW w:w="5247" w:type="dxa"/>
            <w:shd w:val="clear" w:color="auto" w:fill="D9E2F3" w:themeFill="accent1" w:themeFillTint="33"/>
          </w:tcPr>
          <w:p w14:paraId="4D2C2CC1" w14:textId="77777777" w:rsidR="00680558" w:rsidRPr="00981F75" w:rsidRDefault="00680558" w:rsidP="00B62DC5">
            <w:pPr>
              <w:jc w:val="both"/>
              <w:rPr>
                <w:rFonts w:asciiTheme="majorHAnsi" w:hAnsiTheme="majorHAnsi" w:cstheme="majorHAnsi"/>
                <w:b/>
              </w:rPr>
            </w:pPr>
            <w:r w:rsidRPr="00981F75">
              <w:rPr>
                <w:rFonts w:asciiTheme="majorHAnsi" w:hAnsiTheme="majorHAnsi" w:cstheme="majorHAnsi"/>
                <w:b/>
              </w:rPr>
              <w:t>Szyna danych ESB – w przypadku zastosowania szyny danych ESB, rozwiązanie musi sp</w:t>
            </w:r>
            <w:r>
              <w:rPr>
                <w:rFonts w:asciiTheme="majorHAnsi" w:hAnsiTheme="majorHAnsi" w:cstheme="majorHAnsi"/>
                <w:b/>
              </w:rPr>
              <w:t>e</w:t>
            </w:r>
            <w:r w:rsidRPr="00981F75">
              <w:rPr>
                <w:rFonts w:asciiTheme="majorHAnsi" w:hAnsiTheme="majorHAnsi" w:cstheme="majorHAnsi"/>
                <w:b/>
              </w:rPr>
              <w:t>łniać następujące funkcjonalności:</w:t>
            </w:r>
          </w:p>
        </w:tc>
      </w:tr>
      <w:tr w:rsidR="00680558" w:rsidRPr="00E37060" w14:paraId="748EF665" w14:textId="77777777" w:rsidTr="00B62DC5">
        <w:tc>
          <w:tcPr>
            <w:tcW w:w="1270" w:type="dxa"/>
          </w:tcPr>
          <w:p w14:paraId="35B7F473"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6D29B844" w14:textId="77777777" w:rsidR="00680558" w:rsidRPr="00E37060" w:rsidRDefault="00680558" w:rsidP="00B62DC5">
            <w:pPr>
              <w:widowControl w:val="0"/>
              <w:autoSpaceDE w:val="0"/>
              <w:autoSpaceDN w:val="0"/>
              <w:adjustRightInd w:val="0"/>
              <w:jc w:val="both"/>
              <w:rPr>
                <w:rFonts w:asciiTheme="majorHAnsi" w:hAnsiTheme="majorHAnsi" w:cstheme="majorHAnsi"/>
              </w:rPr>
            </w:pPr>
            <w:r>
              <w:rPr>
                <w:rFonts w:asciiTheme="majorHAnsi" w:hAnsiTheme="majorHAnsi" w:cstheme="majorHAnsi"/>
              </w:rPr>
              <w:t>Każda integracja</w:t>
            </w:r>
            <w:r w:rsidRPr="00E37060">
              <w:rPr>
                <w:rFonts w:asciiTheme="majorHAnsi" w:hAnsiTheme="majorHAnsi" w:cstheme="majorHAnsi"/>
              </w:rPr>
              <w:t xml:space="preserve"> musi być zrealizowana w formie zestawu definiowalnych obiektów instalowanych na serwerze klasy ESB (Enterprise Service Bus).</w:t>
            </w:r>
          </w:p>
        </w:tc>
      </w:tr>
      <w:tr w:rsidR="00680558" w:rsidRPr="00E37060" w14:paraId="648725EB" w14:textId="77777777" w:rsidTr="00B62DC5">
        <w:tc>
          <w:tcPr>
            <w:tcW w:w="1270" w:type="dxa"/>
          </w:tcPr>
          <w:p w14:paraId="2B8F7DE6"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ADDA81D"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Serwer ESB musi posiadać szerokie wsparcie dla różnych protokołów i standardów komunikacji, pozwalając Zamawiającemu na samodzielny rozwój i tworzenie nowych integracji.</w:t>
            </w:r>
          </w:p>
        </w:tc>
      </w:tr>
      <w:tr w:rsidR="00680558" w:rsidRPr="00E37060" w14:paraId="0B2AD820" w14:textId="77777777" w:rsidTr="00B62DC5">
        <w:tc>
          <w:tcPr>
            <w:tcW w:w="1270" w:type="dxa"/>
          </w:tcPr>
          <w:p w14:paraId="2FC689DB"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6EA35618"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 xml:space="preserve">Żądanie integracji, tworzące obiekt w </w:t>
            </w:r>
            <w:r>
              <w:rPr>
                <w:rFonts w:asciiTheme="majorHAnsi" w:hAnsiTheme="majorHAnsi" w:cstheme="majorHAnsi"/>
              </w:rPr>
              <w:t xml:space="preserve">obszarach funkcjonalnych </w:t>
            </w:r>
            <w:r w:rsidRPr="00E37060">
              <w:rPr>
                <w:rFonts w:asciiTheme="majorHAnsi" w:hAnsiTheme="majorHAnsi" w:cstheme="majorHAnsi"/>
              </w:rPr>
              <w:t xml:space="preserve">ERP, </w:t>
            </w:r>
            <w:r w:rsidRPr="005C06EA">
              <w:rPr>
                <w:rFonts w:asciiTheme="majorHAnsi" w:hAnsiTheme="majorHAnsi" w:cstheme="majorHAnsi"/>
              </w:rPr>
              <w:t xml:space="preserve">musi </w:t>
            </w:r>
            <w:r w:rsidRPr="00E37060">
              <w:rPr>
                <w:rFonts w:asciiTheme="majorHAnsi" w:hAnsiTheme="majorHAnsi" w:cstheme="majorHAnsi"/>
              </w:rPr>
              <w:t>być zrealizowane w formie wywołania metody odpowiedniej usługi WebServices SOAP z protokołem https zabezpieczonym min. WS Security Basic Profile 1.1 (użytkownik i hasło w kopercie SOAP, przykryte https-em).</w:t>
            </w:r>
          </w:p>
        </w:tc>
      </w:tr>
      <w:tr w:rsidR="00680558" w:rsidRPr="00E37060" w14:paraId="5D7B3B58" w14:textId="77777777" w:rsidTr="00B62DC5">
        <w:tc>
          <w:tcPr>
            <w:tcW w:w="1270" w:type="dxa"/>
          </w:tcPr>
          <w:p w14:paraId="05B1EB6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15A1064B"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Żądanie musi być kolejkowane przez warstwę integracyjną</w:t>
            </w:r>
            <w:r>
              <w:rPr>
                <w:rFonts w:asciiTheme="majorHAnsi" w:hAnsiTheme="majorHAnsi" w:cstheme="majorHAnsi"/>
              </w:rPr>
              <w:t>, w</w:t>
            </w:r>
            <w:r w:rsidRPr="00E37060">
              <w:rPr>
                <w:rFonts w:asciiTheme="majorHAnsi" w:hAnsiTheme="majorHAnsi" w:cstheme="majorHAnsi"/>
              </w:rPr>
              <w:t xml:space="preserve"> odpowiedzi na </w:t>
            </w:r>
            <w:r>
              <w:rPr>
                <w:rFonts w:asciiTheme="majorHAnsi" w:hAnsiTheme="majorHAnsi" w:cstheme="majorHAnsi"/>
              </w:rPr>
              <w:t>nie</w:t>
            </w:r>
            <w:r w:rsidRPr="00E37060">
              <w:rPr>
                <w:rFonts w:asciiTheme="majorHAnsi" w:hAnsiTheme="majorHAnsi" w:cstheme="majorHAnsi"/>
              </w:rPr>
              <w:t xml:space="preserve"> metoda usługi WebService musi zwrócić unikalny ID żądania.</w:t>
            </w:r>
          </w:p>
        </w:tc>
      </w:tr>
      <w:tr w:rsidR="00680558" w:rsidRPr="00E37060" w14:paraId="43F00AAC" w14:textId="77777777" w:rsidTr="00B62DC5">
        <w:tc>
          <w:tcPr>
            <w:tcW w:w="1270" w:type="dxa"/>
          </w:tcPr>
          <w:p w14:paraId="5BA07F7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747435D"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 xml:space="preserve">Przetworzenie żądania dodania obiektu do </w:t>
            </w:r>
            <w:r>
              <w:rPr>
                <w:rFonts w:asciiTheme="majorHAnsi" w:hAnsiTheme="majorHAnsi" w:cstheme="majorHAnsi"/>
              </w:rPr>
              <w:t>obszarach funkcjonalnych E</w:t>
            </w:r>
            <w:r w:rsidRPr="00E37060">
              <w:rPr>
                <w:rFonts w:asciiTheme="majorHAnsi" w:hAnsiTheme="majorHAnsi" w:cstheme="majorHAnsi"/>
              </w:rPr>
              <w:t xml:space="preserve">RP musi być wykonane przez wywołanie odpowiedniej funkcji API </w:t>
            </w:r>
            <w:r>
              <w:rPr>
                <w:rFonts w:asciiTheme="majorHAnsi" w:hAnsiTheme="majorHAnsi" w:cstheme="majorHAnsi"/>
              </w:rPr>
              <w:t xml:space="preserve">obszarów funkcjonalnych </w:t>
            </w:r>
            <w:r w:rsidRPr="00E37060">
              <w:rPr>
                <w:rFonts w:asciiTheme="majorHAnsi" w:hAnsiTheme="majorHAnsi" w:cstheme="majorHAnsi"/>
              </w:rPr>
              <w:t>ERP.</w:t>
            </w:r>
          </w:p>
        </w:tc>
      </w:tr>
      <w:tr w:rsidR="00680558" w:rsidRPr="00E37060" w14:paraId="0268D236" w14:textId="77777777" w:rsidTr="00B62DC5">
        <w:tc>
          <w:tcPr>
            <w:tcW w:w="1270" w:type="dxa"/>
          </w:tcPr>
          <w:p w14:paraId="6AD631B0"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63D1889" w14:textId="77777777" w:rsidR="00680558" w:rsidRDefault="00680558" w:rsidP="00B62DC5">
            <w:pPr>
              <w:jc w:val="both"/>
              <w:rPr>
                <w:rFonts w:asciiTheme="majorHAnsi" w:hAnsiTheme="majorHAnsi" w:cstheme="majorHAnsi"/>
              </w:rPr>
            </w:pPr>
            <w:r w:rsidRPr="00E37060">
              <w:rPr>
                <w:rFonts w:asciiTheme="majorHAnsi" w:hAnsiTheme="majorHAnsi" w:cstheme="majorHAnsi"/>
              </w:rPr>
              <w:t xml:space="preserve">Wynik wywołania funkcji API musi być przechowywany przez ESB i dostępny w osobnej metodzie lub usłudze WebServices pozwalającej na sprawdzenie stanu i wyniku przetwarzania żądania dodania obiektu do </w:t>
            </w:r>
            <w:r>
              <w:rPr>
                <w:rFonts w:asciiTheme="majorHAnsi" w:hAnsiTheme="majorHAnsi" w:cstheme="majorHAnsi"/>
              </w:rPr>
              <w:t xml:space="preserve">obszarów funkcjonalnych </w:t>
            </w:r>
            <w:r w:rsidRPr="00E37060">
              <w:rPr>
                <w:rFonts w:asciiTheme="majorHAnsi" w:hAnsiTheme="majorHAnsi" w:cstheme="majorHAnsi"/>
              </w:rPr>
              <w:t>ERP.</w:t>
            </w:r>
          </w:p>
          <w:p w14:paraId="60E31350" w14:textId="77777777" w:rsidR="00680558" w:rsidRPr="00E37060" w:rsidRDefault="00680558" w:rsidP="00B62DC5">
            <w:pPr>
              <w:jc w:val="both"/>
              <w:rPr>
                <w:rFonts w:asciiTheme="majorHAnsi" w:hAnsiTheme="majorHAnsi" w:cstheme="majorHAnsi"/>
              </w:rPr>
            </w:pPr>
          </w:p>
        </w:tc>
      </w:tr>
      <w:tr w:rsidR="00680558" w:rsidRPr="00E37060" w14:paraId="0DC3670F" w14:textId="77777777" w:rsidTr="00B62DC5">
        <w:tc>
          <w:tcPr>
            <w:tcW w:w="1270" w:type="dxa"/>
            <w:shd w:val="clear" w:color="auto" w:fill="D9E2F3" w:themeFill="accent1" w:themeFillTint="33"/>
          </w:tcPr>
          <w:p w14:paraId="0A55158C" w14:textId="77777777" w:rsidR="00680558" w:rsidRPr="00031010" w:rsidRDefault="00680558" w:rsidP="00B62DC5">
            <w:pPr>
              <w:rPr>
                <w:rFonts w:ascii="Calibri Light" w:hAnsi="Calibri Light" w:cs="Calibri Light"/>
                <w:b/>
              </w:rPr>
            </w:pPr>
            <w:r w:rsidRPr="00031010">
              <w:rPr>
                <w:rFonts w:ascii="Calibri Light" w:hAnsi="Calibri Light" w:cs="Calibri Light"/>
                <w:b/>
              </w:rPr>
              <w:t>L.p.</w:t>
            </w:r>
          </w:p>
        </w:tc>
        <w:tc>
          <w:tcPr>
            <w:tcW w:w="5247" w:type="dxa"/>
            <w:shd w:val="clear" w:color="auto" w:fill="D9E2F3" w:themeFill="accent1" w:themeFillTint="33"/>
          </w:tcPr>
          <w:p w14:paraId="7D284A9D"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b/>
              </w:rPr>
              <w:t>Wymagania dotyczące architektury szyny usługowej:</w:t>
            </w:r>
          </w:p>
        </w:tc>
      </w:tr>
      <w:tr w:rsidR="00680558" w:rsidRPr="00E37060" w14:paraId="61A0BDF5" w14:textId="77777777" w:rsidTr="00B62DC5">
        <w:tc>
          <w:tcPr>
            <w:tcW w:w="1270" w:type="dxa"/>
          </w:tcPr>
          <w:p w14:paraId="1C5562B9"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12B9167F"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Infrastruktura szyny usługowej musi być oparta o serwer aplikacji zgodny ze standardem JEE (Java Enterprise Edition).</w:t>
            </w:r>
          </w:p>
        </w:tc>
      </w:tr>
      <w:tr w:rsidR="00680558" w:rsidRPr="00E37060" w14:paraId="6704AF80" w14:textId="77777777" w:rsidTr="00B62DC5">
        <w:tc>
          <w:tcPr>
            <w:tcW w:w="1270" w:type="dxa"/>
          </w:tcPr>
          <w:p w14:paraId="6EA44634"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F262FCE" w14:textId="77777777" w:rsidR="00680558" w:rsidRPr="00E37060" w:rsidRDefault="00680558" w:rsidP="00B62DC5">
            <w:pPr>
              <w:jc w:val="both"/>
              <w:rPr>
                <w:rFonts w:asciiTheme="majorHAnsi" w:hAnsiTheme="majorHAnsi" w:cstheme="majorHAnsi"/>
              </w:rPr>
            </w:pPr>
            <w:r>
              <w:rPr>
                <w:rFonts w:asciiTheme="majorHAnsi" w:eastAsia="Times New Roman" w:hAnsiTheme="majorHAnsi" w:cstheme="majorHAnsi"/>
                <w:lang w:eastAsia="ar-SA"/>
              </w:rPr>
              <w:t>Szyna</w:t>
            </w:r>
            <w:r w:rsidRPr="00E37060">
              <w:rPr>
                <w:rFonts w:asciiTheme="majorHAnsi" w:eastAsia="Times New Roman" w:hAnsiTheme="majorHAnsi" w:cstheme="majorHAnsi"/>
                <w:lang w:eastAsia="ar-SA"/>
              </w:rPr>
              <w:t xml:space="preserve"> musi umożliwiać skalowanie rozwiązania </w:t>
            </w:r>
            <w:r>
              <w:rPr>
                <w:rFonts w:asciiTheme="majorHAnsi" w:eastAsia="Times New Roman" w:hAnsiTheme="majorHAnsi" w:cstheme="majorHAnsi"/>
                <w:lang w:eastAsia="ar-SA"/>
              </w:rPr>
              <w:t>za pomocą</w:t>
            </w:r>
            <w:r w:rsidRPr="00E37060">
              <w:rPr>
                <w:rFonts w:asciiTheme="majorHAnsi" w:eastAsia="Times New Roman" w:hAnsiTheme="majorHAnsi" w:cstheme="majorHAnsi"/>
                <w:lang w:eastAsia="ar-SA"/>
              </w:rPr>
              <w:t xml:space="preserve"> </w:t>
            </w:r>
            <w:r>
              <w:rPr>
                <w:rFonts w:asciiTheme="majorHAnsi" w:eastAsia="Times New Roman" w:hAnsiTheme="majorHAnsi" w:cstheme="majorHAnsi"/>
                <w:lang w:eastAsia="ar-SA"/>
              </w:rPr>
              <w:t>przygotowanych</w:t>
            </w:r>
            <w:r w:rsidRPr="00E37060">
              <w:rPr>
                <w:rFonts w:asciiTheme="majorHAnsi" w:eastAsia="Times New Roman" w:hAnsiTheme="majorHAnsi" w:cstheme="majorHAnsi"/>
                <w:lang w:eastAsia="ar-SA"/>
              </w:rPr>
              <w:t xml:space="preserve"> logicznych klastrów serwerów w procesach konfiguracji szyny.</w:t>
            </w:r>
          </w:p>
        </w:tc>
      </w:tr>
      <w:tr w:rsidR="00680558" w:rsidRPr="00E37060" w14:paraId="3BE591BD" w14:textId="77777777" w:rsidTr="00B62DC5">
        <w:tc>
          <w:tcPr>
            <w:tcW w:w="1270" w:type="dxa"/>
          </w:tcPr>
          <w:p w14:paraId="39CDAE26"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29EA9D2" w14:textId="77777777" w:rsidR="00680558" w:rsidRPr="00E37060" w:rsidRDefault="00680558" w:rsidP="00B62DC5">
            <w:pPr>
              <w:jc w:val="both"/>
              <w:rPr>
                <w:rFonts w:asciiTheme="majorHAnsi" w:eastAsia="Times New Roman" w:hAnsiTheme="majorHAnsi" w:cstheme="majorHAnsi"/>
                <w:lang w:eastAsia="ar-SA"/>
              </w:rPr>
            </w:pPr>
            <w:r w:rsidRPr="00E37060">
              <w:rPr>
                <w:rFonts w:asciiTheme="majorHAnsi" w:hAnsiTheme="majorHAnsi" w:cstheme="majorHAnsi"/>
              </w:rPr>
              <w:t>Infrastruktura szyny usługowej musi umożliwiać skalowanie, rekonfigurację, osadzanie nowych usług bez zakłócania pracy innych aplikacji czy realizowanych operacji biznesowych.</w:t>
            </w:r>
          </w:p>
        </w:tc>
      </w:tr>
      <w:tr w:rsidR="00680558" w:rsidRPr="00E37060" w14:paraId="072E4238" w14:textId="77777777" w:rsidTr="00B62DC5">
        <w:tc>
          <w:tcPr>
            <w:tcW w:w="1270" w:type="dxa"/>
          </w:tcPr>
          <w:p w14:paraId="7114DF31"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8C34B58"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Infrastruktura szyny usługowej musi być skalowalna zarówno pionowo (maszyny wieloprocesorowe) jak i poziomo (farmy serwerów). Dokładanie kolejnych serwerów do grupy nie może wymagać wyłączenia i reinstalacji pracujących serwerów.</w:t>
            </w:r>
          </w:p>
        </w:tc>
      </w:tr>
      <w:tr w:rsidR="00680558" w:rsidRPr="00E37060" w14:paraId="3E7F0039" w14:textId="77777777" w:rsidTr="00B62DC5">
        <w:tc>
          <w:tcPr>
            <w:tcW w:w="1270" w:type="dxa"/>
          </w:tcPr>
          <w:p w14:paraId="14AF0A41"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1A292407" w14:textId="77777777" w:rsidR="00680558" w:rsidRDefault="00680558" w:rsidP="00B62DC5">
            <w:pPr>
              <w:jc w:val="both"/>
              <w:rPr>
                <w:rFonts w:asciiTheme="majorHAnsi" w:hAnsiTheme="majorHAnsi" w:cstheme="majorHAnsi"/>
              </w:rPr>
            </w:pPr>
            <w:r w:rsidRPr="00E37060">
              <w:rPr>
                <w:rFonts w:asciiTheme="majorHAnsi" w:hAnsiTheme="majorHAnsi" w:cstheme="majorHAnsi"/>
              </w:rPr>
              <w:t>Infrastruktura szyny usługowej musi umożliwiać odtworzenie stanu systemu sprzed awarii. Odtworzenie obejmuje całość działań, jakie trzeba wykonać aby system funkcjonował zgodnie z założeniami w szczególności: konfigurację szyny, serwera aplikacyjnego, na którym działa, systemu operacyjnego, powiązanych baz danych oraz wszystkich innych elementów systemu umożliwiających bezawaryjną pracę systemu.</w:t>
            </w:r>
          </w:p>
          <w:p w14:paraId="3757CDCD" w14:textId="77777777" w:rsidR="00680558" w:rsidRPr="00E37060" w:rsidRDefault="00680558" w:rsidP="00B62DC5">
            <w:pPr>
              <w:jc w:val="both"/>
              <w:rPr>
                <w:rFonts w:asciiTheme="majorHAnsi" w:hAnsiTheme="majorHAnsi" w:cstheme="majorHAnsi"/>
              </w:rPr>
            </w:pPr>
          </w:p>
        </w:tc>
      </w:tr>
      <w:tr w:rsidR="00680558" w:rsidRPr="00E37060" w14:paraId="7A509626" w14:textId="77777777" w:rsidTr="00B62DC5">
        <w:tc>
          <w:tcPr>
            <w:tcW w:w="1270" w:type="dxa"/>
            <w:shd w:val="clear" w:color="auto" w:fill="D9E2F3" w:themeFill="accent1" w:themeFillTint="33"/>
          </w:tcPr>
          <w:p w14:paraId="293860E0" w14:textId="77777777" w:rsidR="00680558" w:rsidRPr="00031010" w:rsidRDefault="00680558" w:rsidP="00B62DC5">
            <w:pPr>
              <w:rPr>
                <w:rFonts w:ascii="Calibri Light" w:hAnsi="Calibri Light" w:cs="Calibri Light"/>
                <w:b/>
              </w:rPr>
            </w:pPr>
            <w:r w:rsidRPr="00031010">
              <w:rPr>
                <w:rFonts w:ascii="Calibri Light" w:hAnsi="Calibri Light" w:cs="Calibri Light"/>
                <w:b/>
              </w:rPr>
              <w:t>L.p.</w:t>
            </w:r>
          </w:p>
        </w:tc>
        <w:tc>
          <w:tcPr>
            <w:tcW w:w="5247" w:type="dxa"/>
            <w:shd w:val="clear" w:color="auto" w:fill="D9E2F3" w:themeFill="accent1" w:themeFillTint="33"/>
          </w:tcPr>
          <w:p w14:paraId="72E946DE" w14:textId="77777777" w:rsidR="00680558" w:rsidRPr="00E37060" w:rsidRDefault="00680558" w:rsidP="00B62DC5">
            <w:pPr>
              <w:jc w:val="both"/>
              <w:rPr>
                <w:rFonts w:asciiTheme="majorHAnsi" w:hAnsiTheme="majorHAnsi" w:cstheme="majorHAnsi"/>
                <w:b/>
              </w:rPr>
            </w:pPr>
            <w:r w:rsidRPr="00E37060">
              <w:rPr>
                <w:rFonts w:asciiTheme="majorHAnsi" w:hAnsiTheme="majorHAnsi" w:cstheme="majorHAnsi"/>
                <w:b/>
              </w:rPr>
              <w:t xml:space="preserve">Wymagania dotyczące funkcjonalności szyny usługowej </w:t>
            </w:r>
          </w:p>
        </w:tc>
      </w:tr>
      <w:tr w:rsidR="00680558" w:rsidRPr="00E37060" w14:paraId="77FFEC11" w14:textId="77777777" w:rsidTr="00B62DC5">
        <w:tc>
          <w:tcPr>
            <w:tcW w:w="1270" w:type="dxa"/>
          </w:tcPr>
          <w:p w14:paraId="009D3867"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A897FFE"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Szyna usługowa musi posiadać mechanizm definiowania, implementacji, wdrażania i zarządzania usługami realizującymi dostęp do integrowanych systemów.</w:t>
            </w:r>
          </w:p>
        </w:tc>
      </w:tr>
      <w:tr w:rsidR="00680558" w:rsidRPr="00E37060" w14:paraId="5419C9C5" w14:textId="77777777" w:rsidTr="00B62DC5">
        <w:tc>
          <w:tcPr>
            <w:tcW w:w="1270" w:type="dxa"/>
          </w:tcPr>
          <w:p w14:paraId="301047BE"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7B9D141E"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Zakłada się, że musi istnieć grupa usług prywatnych i publicznych. Usługi prywatne muszą być dostępne jedynie w obrębie platformy integracyjnej i nie mogą być bezpośrednio wywoływane przez klientów systemu. Ich zadaniem musi być  realizowanie atomowych operacji, z których budowane są usługi publiczne.</w:t>
            </w:r>
          </w:p>
        </w:tc>
      </w:tr>
      <w:tr w:rsidR="00680558" w:rsidRPr="00E37060" w14:paraId="6242C287" w14:textId="77777777" w:rsidTr="00B62DC5">
        <w:tc>
          <w:tcPr>
            <w:tcW w:w="1270" w:type="dxa"/>
          </w:tcPr>
          <w:p w14:paraId="7C5E629B"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BF9BE8E"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 xml:space="preserve">Usługi publiczne muszą być widoczne dla klientów platformy integracyjnej poprzez: </w:t>
            </w:r>
          </w:p>
          <w:p w14:paraId="47103D4E" w14:textId="77777777" w:rsidR="00680558" w:rsidRPr="00E37060" w:rsidRDefault="00680558" w:rsidP="00B62DC5">
            <w:pPr>
              <w:pStyle w:val="Akapitzlist"/>
              <w:numPr>
                <w:ilvl w:val="0"/>
                <w:numId w:val="36"/>
              </w:numPr>
              <w:spacing w:after="0" w:line="240" w:lineRule="auto"/>
              <w:contextualSpacing w:val="0"/>
              <w:rPr>
                <w:rFonts w:asciiTheme="majorHAnsi" w:hAnsiTheme="majorHAnsi" w:cstheme="majorHAnsi"/>
              </w:rPr>
            </w:pPr>
            <w:r w:rsidRPr="00E37060">
              <w:rPr>
                <w:rFonts w:asciiTheme="majorHAnsi" w:hAnsiTheme="majorHAnsi" w:cstheme="majorHAnsi"/>
              </w:rPr>
              <w:t>punkt dostępu do usługi stanowiący adres sieciowy usług w ramach infrastruktury ESB,</w:t>
            </w:r>
          </w:p>
          <w:p w14:paraId="550CAC81" w14:textId="77777777" w:rsidR="00680558" w:rsidRPr="00E37060" w:rsidRDefault="00680558" w:rsidP="00B62DC5">
            <w:pPr>
              <w:pStyle w:val="Akapitzlist"/>
              <w:numPr>
                <w:ilvl w:val="0"/>
                <w:numId w:val="36"/>
              </w:numPr>
              <w:spacing w:after="0" w:line="240" w:lineRule="auto"/>
              <w:contextualSpacing w:val="0"/>
              <w:rPr>
                <w:rFonts w:asciiTheme="majorHAnsi" w:hAnsiTheme="majorHAnsi" w:cstheme="majorHAnsi"/>
              </w:rPr>
            </w:pPr>
            <w:r w:rsidRPr="00E37060">
              <w:rPr>
                <w:rFonts w:asciiTheme="majorHAnsi" w:hAnsiTheme="majorHAnsi" w:cstheme="majorHAnsi"/>
              </w:rPr>
              <w:t>punkt dostępu do definicji usługi (adres URL) - stanowiący adres sieciowy dokumentu WSDL opisującego usługę.</w:t>
            </w:r>
          </w:p>
        </w:tc>
      </w:tr>
      <w:tr w:rsidR="00680558" w:rsidRPr="00E37060" w14:paraId="11FED199" w14:textId="77777777" w:rsidTr="00B62DC5">
        <w:tc>
          <w:tcPr>
            <w:tcW w:w="1270" w:type="dxa"/>
          </w:tcPr>
          <w:p w14:paraId="362DA3F0"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0FF70170" w14:textId="77777777" w:rsidR="00680558" w:rsidRPr="00E37060" w:rsidRDefault="00680558" w:rsidP="00B62DC5">
            <w:pPr>
              <w:jc w:val="both"/>
              <w:rPr>
                <w:rFonts w:asciiTheme="majorHAnsi" w:hAnsiTheme="majorHAnsi" w:cstheme="majorHAnsi"/>
              </w:rPr>
            </w:pPr>
            <w:r w:rsidRPr="00E37060">
              <w:rPr>
                <w:rFonts w:asciiTheme="majorHAnsi" w:eastAsia="Times New Roman" w:hAnsiTheme="majorHAnsi" w:cstheme="majorHAnsi"/>
              </w:rPr>
              <w:t>Każda usługa publiczna musi realizować konkretny scenariusz (proces) integracyjny. Wspólnym protokołem komunikacyjnym usług publicznych i prywatnych musi być SOAP, a protokołem transportowym HTTPS. W przypadku komunikacji asynchronicznej wspólnym protokołem transportowym musi być transport oparty o kolejki (np. JMS). Funkcjonalność tworzona w ramach szyny usług musi być udostępniana w postaci atomowych usług</w:t>
            </w:r>
          </w:p>
        </w:tc>
      </w:tr>
      <w:tr w:rsidR="00680558" w:rsidRPr="00E37060" w14:paraId="001CBC72" w14:textId="77777777" w:rsidTr="00B62DC5">
        <w:tc>
          <w:tcPr>
            <w:tcW w:w="1270" w:type="dxa"/>
          </w:tcPr>
          <w:p w14:paraId="77BB9EFD"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73CF49E4"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 xml:space="preserve">Usługi Systemu muszą być opisane w Katalogu Usług. Każda pozycja katalogu opisując usługę zawiera: </w:t>
            </w:r>
          </w:p>
          <w:p w14:paraId="7252A4F0" w14:textId="77777777" w:rsidR="00680558" w:rsidRPr="00E37060" w:rsidRDefault="00680558" w:rsidP="00B62DC5">
            <w:pPr>
              <w:pStyle w:val="Akapitzlist"/>
              <w:numPr>
                <w:ilvl w:val="0"/>
                <w:numId w:val="30"/>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unikalną nazwę, </w:t>
            </w:r>
          </w:p>
          <w:p w14:paraId="678E87CB" w14:textId="77777777" w:rsidR="00680558" w:rsidRPr="00E37060" w:rsidRDefault="00680558" w:rsidP="00B62DC5">
            <w:pPr>
              <w:pStyle w:val="Akapitzlist"/>
              <w:numPr>
                <w:ilvl w:val="0"/>
                <w:numId w:val="30"/>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definicję wejścia i wyjścia usługi,</w:t>
            </w:r>
          </w:p>
          <w:p w14:paraId="61FC5348" w14:textId="77777777" w:rsidR="00680558" w:rsidRPr="00E37060" w:rsidRDefault="00680558" w:rsidP="00B62DC5">
            <w:pPr>
              <w:pStyle w:val="Akapitzlist"/>
              <w:numPr>
                <w:ilvl w:val="0"/>
                <w:numId w:val="30"/>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implementację logiki realizowanej przez usługę, </w:t>
            </w:r>
          </w:p>
          <w:p w14:paraId="2813D783" w14:textId="77777777" w:rsidR="00680558" w:rsidRPr="00E37060" w:rsidRDefault="00680558" w:rsidP="00B62DC5">
            <w:pPr>
              <w:pStyle w:val="Akapitzlist"/>
              <w:numPr>
                <w:ilvl w:val="0"/>
                <w:numId w:val="30"/>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metadane ją opisujące (zgodne ze specyfikacją Web Services Metadata Exchange (WS-MetadataExchange)), </w:t>
            </w:r>
          </w:p>
          <w:p w14:paraId="1C3F74B7" w14:textId="77777777" w:rsidR="00680558" w:rsidRPr="00E37060" w:rsidRDefault="00680558" w:rsidP="00B62DC5">
            <w:pPr>
              <w:pStyle w:val="Akapitzlist"/>
              <w:numPr>
                <w:ilvl w:val="0"/>
                <w:numId w:val="30"/>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listę błędów zgłaszanych przez usługę, </w:t>
            </w:r>
          </w:p>
          <w:p w14:paraId="496D45D4" w14:textId="77777777" w:rsidR="00680558" w:rsidRPr="00E37060" w:rsidRDefault="00680558" w:rsidP="00B62DC5">
            <w:pPr>
              <w:pStyle w:val="Akapitzlist"/>
              <w:numPr>
                <w:ilvl w:val="0"/>
                <w:numId w:val="30"/>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dokumentację.</w:t>
            </w:r>
          </w:p>
        </w:tc>
      </w:tr>
      <w:tr w:rsidR="00680558" w:rsidRPr="00E37060" w14:paraId="71FA314C" w14:textId="77777777" w:rsidTr="00B62DC5">
        <w:tc>
          <w:tcPr>
            <w:tcW w:w="1270" w:type="dxa"/>
          </w:tcPr>
          <w:p w14:paraId="69762080"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73C9CC74"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 xml:space="preserve">Szyna usługowa musi być zgodna ze standardami: </w:t>
            </w:r>
          </w:p>
          <w:p w14:paraId="1FB57355" w14:textId="77777777" w:rsidR="00680558" w:rsidRPr="00E37060" w:rsidRDefault="00680558" w:rsidP="00B62DC5">
            <w:pPr>
              <w:pStyle w:val="Akapitzlist"/>
              <w:numPr>
                <w:ilvl w:val="0"/>
                <w:numId w:val="31"/>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WSDL 1.1,</w:t>
            </w:r>
          </w:p>
          <w:p w14:paraId="0F163AA8" w14:textId="77777777" w:rsidR="00680558" w:rsidRPr="00E37060" w:rsidRDefault="00680558" w:rsidP="00B62DC5">
            <w:pPr>
              <w:pStyle w:val="Akapitzlist"/>
              <w:numPr>
                <w:ilvl w:val="0"/>
                <w:numId w:val="31"/>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lastRenderedPageBreak/>
              <w:t>SOAP 1.2,</w:t>
            </w:r>
          </w:p>
          <w:p w14:paraId="62D4EA0A" w14:textId="77777777" w:rsidR="00680558" w:rsidRPr="00E37060" w:rsidRDefault="00680558" w:rsidP="00B62DC5">
            <w:pPr>
              <w:pStyle w:val="Akapitzlist"/>
              <w:numPr>
                <w:ilvl w:val="0"/>
                <w:numId w:val="31"/>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SOAP with Attachments,</w:t>
            </w:r>
          </w:p>
          <w:p w14:paraId="1D236584" w14:textId="77777777" w:rsidR="00680558" w:rsidRPr="00E37060" w:rsidRDefault="00680558" w:rsidP="00B62DC5">
            <w:pPr>
              <w:pStyle w:val="Akapitzlist"/>
              <w:numPr>
                <w:ilvl w:val="0"/>
                <w:numId w:val="31"/>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UDDI 3.0.</w:t>
            </w:r>
          </w:p>
        </w:tc>
      </w:tr>
      <w:tr w:rsidR="00680558" w:rsidRPr="00E37060" w14:paraId="20C69E9F" w14:textId="77777777" w:rsidTr="00B62DC5">
        <w:tc>
          <w:tcPr>
            <w:tcW w:w="1270" w:type="dxa"/>
          </w:tcPr>
          <w:p w14:paraId="2642213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52018835"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 xml:space="preserve">Szyna usługowa musi zapewniać pełne wsparcie obsługi dokumentów XML. W ramach obsługi dokumentów XML, ESB musi wspierać możliwość: </w:t>
            </w:r>
          </w:p>
          <w:p w14:paraId="1FD346CD" w14:textId="77777777" w:rsidR="00680558" w:rsidRPr="00E37060" w:rsidRDefault="00680558" w:rsidP="00B62DC5">
            <w:pPr>
              <w:pStyle w:val="Akapitzlist"/>
              <w:numPr>
                <w:ilvl w:val="0"/>
                <w:numId w:val="32"/>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tworzenia i parsowania komunikatów XML, </w:t>
            </w:r>
          </w:p>
          <w:p w14:paraId="074FEF62" w14:textId="77777777" w:rsidR="00680558" w:rsidRPr="00E37060" w:rsidRDefault="00680558" w:rsidP="00B62DC5">
            <w:pPr>
              <w:pStyle w:val="Akapitzlist"/>
              <w:numPr>
                <w:ilvl w:val="0"/>
                <w:numId w:val="32"/>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walidacji komunikatów na podstawie definicji XMLSchema i DTD, </w:t>
            </w:r>
          </w:p>
          <w:p w14:paraId="209F2BF7" w14:textId="77777777" w:rsidR="00680558" w:rsidRPr="00E37060" w:rsidRDefault="00680558" w:rsidP="00B62DC5">
            <w:pPr>
              <w:pStyle w:val="Akapitzlist"/>
              <w:numPr>
                <w:ilvl w:val="0"/>
                <w:numId w:val="32"/>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obsługi dużych dokumentów XML (do 100MB), </w:t>
            </w:r>
          </w:p>
          <w:p w14:paraId="15666066" w14:textId="77777777" w:rsidR="00680558" w:rsidRPr="00E37060" w:rsidRDefault="00680558" w:rsidP="00B62DC5">
            <w:pPr>
              <w:pStyle w:val="Akapitzlist"/>
              <w:numPr>
                <w:ilvl w:val="0"/>
                <w:numId w:val="32"/>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transformacji komunikatów – dokument XML na inny dokument XML oraz pomiędzy dokumentem XML i innym formatem (w obie strony), </w:t>
            </w:r>
          </w:p>
          <w:p w14:paraId="138CEF57" w14:textId="77777777" w:rsidR="00680558" w:rsidRPr="00E37060" w:rsidRDefault="00680558" w:rsidP="00B62DC5">
            <w:pPr>
              <w:pStyle w:val="Akapitzlist"/>
              <w:numPr>
                <w:ilvl w:val="0"/>
                <w:numId w:val="32"/>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poprawnej obsługi stron kodowych obsługujących polskie znaki.</w:t>
            </w:r>
          </w:p>
        </w:tc>
      </w:tr>
      <w:tr w:rsidR="00680558" w:rsidRPr="00E37060" w14:paraId="75968150" w14:textId="77777777" w:rsidTr="00B62DC5">
        <w:tc>
          <w:tcPr>
            <w:tcW w:w="1270" w:type="dxa"/>
          </w:tcPr>
          <w:p w14:paraId="7EBFEE35"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4226D27"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 xml:space="preserve">W ramach obsługi protokołu SOAP i Web Services dla usług konsumowanych jak i udostępnianych ESB musi zapewniać: </w:t>
            </w:r>
          </w:p>
          <w:p w14:paraId="57C23B6C" w14:textId="77777777" w:rsidR="00680558" w:rsidRPr="00E37060" w:rsidRDefault="00680558" w:rsidP="00B62DC5">
            <w:pPr>
              <w:pStyle w:val="Akapitzlist"/>
              <w:numPr>
                <w:ilvl w:val="0"/>
                <w:numId w:val="33"/>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możliwość konsumowania oraz udostępniania usług w standardzie </w:t>
            </w:r>
            <w:r>
              <w:rPr>
                <w:rFonts w:asciiTheme="majorHAnsi" w:hAnsiTheme="majorHAnsi" w:cstheme="majorHAnsi"/>
              </w:rPr>
              <w:t>W</w:t>
            </w:r>
            <w:r w:rsidRPr="00E37060">
              <w:rPr>
                <w:rFonts w:asciiTheme="majorHAnsi" w:hAnsiTheme="majorHAnsi" w:cstheme="majorHAnsi"/>
              </w:rPr>
              <w:t>eb</w:t>
            </w:r>
            <w:r>
              <w:rPr>
                <w:rFonts w:asciiTheme="majorHAnsi" w:hAnsiTheme="majorHAnsi" w:cstheme="majorHAnsi"/>
              </w:rPr>
              <w:t>S</w:t>
            </w:r>
            <w:r w:rsidRPr="00E37060">
              <w:rPr>
                <w:rFonts w:asciiTheme="majorHAnsi" w:hAnsiTheme="majorHAnsi" w:cstheme="majorHAnsi"/>
              </w:rPr>
              <w:t>ervices (WSDL 1.1, SOAP 1.1 i 1.2, SOAP with Attachements),</w:t>
            </w:r>
          </w:p>
          <w:p w14:paraId="516E784C" w14:textId="77777777" w:rsidR="00680558" w:rsidRPr="00E37060" w:rsidRDefault="00680558" w:rsidP="00B62DC5">
            <w:pPr>
              <w:pStyle w:val="Akapitzlist"/>
              <w:numPr>
                <w:ilvl w:val="0"/>
                <w:numId w:val="33"/>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standard WS-Security, </w:t>
            </w:r>
          </w:p>
          <w:p w14:paraId="1609E230" w14:textId="77777777" w:rsidR="00680558" w:rsidRPr="00E37060" w:rsidRDefault="00680558" w:rsidP="00B62DC5">
            <w:pPr>
              <w:pStyle w:val="Akapitzlist"/>
              <w:numPr>
                <w:ilvl w:val="0"/>
                <w:numId w:val="33"/>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standard WS-Policy, </w:t>
            </w:r>
          </w:p>
          <w:p w14:paraId="14371877" w14:textId="77777777" w:rsidR="00680558" w:rsidRPr="00E37060" w:rsidRDefault="00680558" w:rsidP="00B62DC5">
            <w:pPr>
              <w:pStyle w:val="Akapitzlist"/>
              <w:numPr>
                <w:ilvl w:val="0"/>
                <w:numId w:val="33"/>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pożądane jest, aby platforma wspierała inne standardy WS określone specyfikacjami konsorcjum OASIS (http://www.oasis-open.org), </w:t>
            </w:r>
          </w:p>
          <w:p w14:paraId="20B25C95" w14:textId="77777777" w:rsidR="00680558" w:rsidRPr="00E37060" w:rsidRDefault="00680558" w:rsidP="00B62DC5">
            <w:pPr>
              <w:pStyle w:val="Akapitzlist"/>
              <w:numPr>
                <w:ilvl w:val="0"/>
                <w:numId w:val="33"/>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wykorzystanie rejestrów UDDI (rejestr taki należy utworzyć w ramach systemu, ESB ma mieć także możliwość współpracy z zewnętrznymi rejestrami UDDI).</w:t>
            </w:r>
          </w:p>
        </w:tc>
      </w:tr>
      <w:tr w:rsidR="00680558" w:rsidRPr="00E37060" w14:paraId="14BFCA9B" w14:textId="77777777" w:rsidTr="00B62DC5">
        <w:tc>
          <w:tcPr>
            <w:tcW w:w="1270" w:type="dxa"/>
          </w:tcPr>
          <w:p w14:paraId="29EBDB51"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584972A3"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Szyna usługowa musi dostarczać usługi transformacji komunikatów XML w modelach jeden do wielu i wiele do jednego, co najmniej przy wykorzystaniu języka XSLT 1.0 (XSL Transformations, Extensible Stylesheet Language Transformations).</w:t>
            </w:r>
          </w:p>
        </w:tc>
      </w:tr>
      <w:tr w:rsidR="00680558" w:rsidRPr="00E37060" w14:paraId="7B6F7603" w14:textId="77777777" w:rsidTr="00B62DC5">
        <w:tc>
          <w:tcPr>
            <w:tcW w:w="1270" w:type="dxa"/>
          </w:tcPr>
          <w:p w14:paraId="1CCC6BA9"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694AF394"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Szyna usługowa musi dostarczać usługi translacji komunikatów.</w:t>
            </w:r>
          </w:p>
        </w:tc>
      </w:tr>
      <w:tr w:rsidR="00680558" w:rsidRPr="00E37060" w14:paraId="0950A75C" w14:textId="77777777" w:rsidTr="00B62DC5">
        <w:tc>
          <w:tcPr>
            <w:tcW w:w="1270" w:type="dxa"/>
          </w:tcPr>
          <w:p w14:paraId="7E0F5DF4"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E944610"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Szyna usługowa musi dostarczać usługi translacji protokołów pozwalające na podłączanie usług według różnych protokołów. ESB musi zapewniać dowolne łączenie obsługiwanych protokołów między sobą.</w:t>
            </w:r>
          </w:p>
        </w:tc>
      </w:tr>
      <w:tr w:rsidR="00680558" w:rsidRPr="00E37060" w14:paraId="6C05C6E7" w14:textId="77777777" w:rsidTr="00B62DC5">
        <w:tc>
          <w:tcPr>
            <w:tcW w:w="1270" w:type="dxa"/>
          </w:tcPr>
          <w:p w14:paraId="76313C33"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59DF712E"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Szyna usługowa musi umożliwiać routing komunikatów, oparty na treści dokumentów XML i regułach biznesowych.</w:t>
            </w:r>
          </w:p>
        </w:tc>
      </w:tr>
      <w:tr w:rsidR="00680558" w:rsidRPr="00E37060" w14:paraId="0E0BF0C9" w14:textId="77777777" w:rsidTr="00B62DC5">
        <w:tc>
          <w:tcPr>
            <w:tcW w:w="1270" w:type="dxa"/>
          </w:tcPr>
          <w:p w14:paraId="34AC79E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57CDD25C"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Szyna usługowa musi umożliwiać filtrowanie komunikatów na podstawie zawartości, przy wykorzystaniu parametrów definiowanych przez użytkownika.</w:t>
            </w:r>
          </w:p>
        </w:tc>
      </w:tr>
      <w:tr w:rsidR="00680558" w:rsidRPr="00E37060" w14:paraId="3B00EF70" w14:textId="77777777" w:rsidTr="00B62DC5">
        <w:tc>
          <w:tcPr>
            <w:tcW w:w="1270" w:type="dxa"/>
          </w:tcPr>
          <w:p w14:paraId="7B210EEE"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E46BE57"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Szyna usługowa musi umożliwiać realizację scenariuszy integracyjnych w oparciu o model synchroniczny i asynchroniczny.</w:t>
            </w:r>
          </w:p>
        </w:tc>
      </w:tr>
      <w:tr w:rsidR="00680558" w:rsidRPr="00E37060" w14:paraId="7C61EB0B" w14:textId="77777777" w:rsidTr="00B62DC5">
        <w:tc>
          <w:tcPr>
            <w:tcW w:w="1270" w:type="dxa"/>
          </w:tcPr>
          <w:p w14:paraId="2DEE81BE"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1F418A3"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Szyna usługowa musi umożliwiać integrację relacyjnych baz danych na poziomie danych i wywoływania procedur bazodanowych.</w:t>
            </w:r>
          </w:p>
        </w:tc>
      </w:tr>
      <w:tr w:rsidR="00680558" w:rsidRPr="00E37060" w14:paraId="434F609B" w14:textId="77777777" w:rsidTr="00B62DC5">
        <w:tc>
          <w:tcPr>
            <w:tcW w:w="1270" w:type="dxa"/>
          </w:tcPr>
          <w:p w14:paraId="53831049"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6614B422"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Szyna usługowa musi umożliwiać integrację aplikacji zbudowanych w technologiach JEE, .Net.</w:t>
            </w:r>
          </w:p>
        </w:tc>
      </w:tr>
      <w:tr w:rsidR="00680558" w:rsidRPr="00E37060" w14:paraId="42E2BEBE" w14:textId="77777777" w:rsidTr="00B62DC5">
        <w:tc>
          <w:tcPr>
            <w:tcW w:w="1270" w:type="dxa"/>
          </w:tcPr>
          <w:p w14:paraId="5739F57F"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658BE526"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Szyna usługowa musi wspierać co najmniej następujące standardy komunikacji: SOAP, JMS, JCA, HTTP, HTTPS, FTP, SFTP.</w:t>
            </w:r>
          </w:p>
        </w:tc>
      </w:tr>
      <w:tr w:rsidR="00680558" w:rsidRPr="00E37060" w14:paraId="0E0E42BD" w14:textId="77777777" w:rsidTr="00B62DC5">
        <w:tc>
          <w:tcPr>
            <w:tcW w:w="1270" w:type="dxa"/>
          </w:tcPr>
          <w:p w14:paraId="0FBC53FF"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6EF105D" w14:textId="77777777" w:rsidR="00680558" w:rsidRDefault="00680558" w:rsidP="00B62DC5">
            <w:pPr>
              <w:ind w:left="-6"/>
              <w:jc w:val="both"/>
              <w:rPr>
                <w:rFonts w:asciiTheme="majorHAnsi" w:hAnsiTheme="majorHAnsi" w:cstheme="majorHAnsi"/>
              </w:rPr>
            </w:pPr>
            <w:r w:rsidRPr="00E37060">
              <w:rPr>
                <w:rFonts w:asciiTheme="majorHAnsi" w:hAnsiTheme="majorHAnsi" w:cstheme="majorHAnsi"/>
              </w:rPr>
              <w:t>Szyna usługowa musi zawierać wbudowane wsparcie do udostępniania Web services typu REST.</w:t>
            </w:r>
          </w:p>
          <w:p w14:paraId="5C539880" w14:textId="77777777" w:rsidR="00680558" w:rsidRPr="00E37060" w:rsidRDefault="00680558" w:rsidP="00B62DC5">
            <w:pPr>
              <w:ind w:left="-6"/>
              <w:jc w:val="both"/>
              <w:rPr>
                <w:rFonts w:asciiTheme="majorHAnsi" w:hAnsiTheme="majorHAnsi" w:cstheme="majorHAnsi"/>
              </w:rPr>
            </w:pPr>
          </w:p>
        </w:tc>
      </w:tr>
      <w:tr w:rsidR="00680558" w:rsidRPr="00E37060" w14:paraId="43F77BCA" w14:textId="77777777" w:rsidTr="00B62DC5">
        <w:tc>
          <w:tcPr>
            <w:tcW w:w="1270" w:type="dxa"/>
            <w:shd w:val="clear" w:color="auto" w:fill="D9E2F3" w:themeFill="accent1" w:themeFillTint="33"/>
          </w:tcPr>
          <w:p w14:paraId="54231723" w14:textId="77777777" w:rsidR="00680558" w:rsidRPr="00031010" w:rsidRDefault="00680558" w:rsidP="00B62DC5">
            <w:pPr>
              <w:rPr>
                <w:rFonts w:ascii="Calibri Light" w:hAnsi="Calibri Light" w:cs="Calibri Light"/>
                <w:b/>
              </w:rPr>
            </w:pPr>
            <w:r w:rsidRPr="00031010">
              <w:rPr>
                <w:rFonts w:ascii="Calibri Light" w:hAnsi="Calibri Light" w:cs="Calibri Light"/>
                <w:b/>
              </w:rPr>
              <w:t>L.p.</w:t>
            </w:r>
          </w:p>
        </w:tc>
        <w:tc>
          <w:tcPr>
            <w:tcW w:w="5247" w:type="dxa"/>
            <w:shd w:val="clear" w:color="auto" w:fill="D9E2F3" w:themeFill="accent1" w:themeFillTint="33"/>
          </w:tcPr>
          <w:p w14:paraId="613B88AF" w14:textId="77777777" w:rsidR="00680558" w:rsidRPr="00E37060" w:rsidRDefault="00680558" w:rsidP="00B62DC5">
            <w:pPr>
              <w:contextualSpacing/>
              <w:jc w:val="both"/>
              <w:rPr>
                <w:rFonts w:asciiTheme="majorHAnsi" w:hAnsiTheme="majorHAnsi" w:cstheme="majorHAnsi"/>
                <w:b/>
              </w:rPr>
            </w:pPr>
            <w:r w:rsidRPr="00E37060">
              <w:rPr>
                <w:rFonts w:asciiTheme="majorHAnsi" w:hAnsiTheme="majorHAnsi" w:cstheme="majorHAnsi"/>
                <w:b/>
              </w:rPr>
              <w:t xml:space="preserve">Wymagania dotyczące bezpieczeństwa dla szyny usługowej </w:t>
            </w:r>
          </w:p>
        </w:tc>
      </w:tr>
      <w:tr w:rsidR="00680558" w:rsidRPr="00E37060" w14:paraId="434905AF" w14:textId="77777777" w:rsidTr="00B62DC5">
        <w:tc>
          <w:tcPr>
            <w:tcW w:w="1270" w:type="dxa"/>
          </w:tcPr>
          <w:p w14:paraId="0854C289"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6B7C68E"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umożliwiać raportowanie informacji o incydentach w zakresie bezpieczeństwa w szczególności nieuprawnionego logowania i informowania o incydentach na szynie.</w:t>
            </w:r>
          </w:p>
        </w:tc>
      </w:tr>
      <w:tr w:rsidR="00680558" w:rsidRPr="00E37060" w14:paraId="60BDF65E" w14:textId="77777777" w:rsidTr="00B62DC5">
        <w:tc>
          <w:tcPr>
            <w:tcW w:w="1270" w:type="dxa"/>
          </w:tcPr>
          <w:p w14:paraId="636BEB14"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E265CAC"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Bezpieczeństwo usług zbudowanych w oparciu o technologię Web Services musi bazować na standardzie OASIS WS-S.</w:t>
            </w:r>
          </w:p>
        </w:tc>
      </w:tr>
      <w:tr w:rsidR="00680558" w:rsidRPr="00E37060" w14:paraId="799585CF" w14:textId="77777777" w:rsidTr="00B62DC5">
        <w:tc>
          <w:tcPr>
            <w:tcW w:w="1270" w:type="dxa"/>
          </w:tcPr>
          <w:p w14:paraId="72A163B7"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47B4F14"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umożliwiać szyfrowanie i podpisywanie komunikatów XML zgodnie z obowiązującymi przepisami.</w:t>
            </w:r>
          </w:p>
        </w:tc>
      </w:tr>
      <w:tr w:rsidR="00680558" w:rsidRPr="00E37060" w14:paraId="34CA7EEA" w14:textId="77777777" w:rsidTr="00B62DC5">
        <w:tc>
          <w:tcPr>
            <w:tcW w:w="1270" w:type="dxa"/>
          </w:tcPr>
          <w:p w14:paraId="783B4457"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14B9BE69"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umożliwiać podpisywanie komunikatów XML zgodnie ze standardem Advanced Electronic Signature (XAdES).</w:t>
            </w:r>
          </w:p>
        </w:tc>
      </w:tr>
      <w:tr w:rsidR="00680558" w:rsidRPr="00E37060" w14:paraId="090998DA" w14:textId="77777777" w:rsidTr="00B62DC5">
        <w:tc>
          <w:tcPr>
            <w:tcW w:w="1270" w:type="dxa"/>
          </w:tcPr>
          <w:p w14:paraId="57739665"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085D9429"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Minimalna długość klucza szyfrującego w przypadku zastosowania algorytmów symetrycznych musi wynosić 128 bitów, natomiast w przypadku zastosowania algorytmów asymetrycznych – 1024 bity.</w:t>
            </w:r>
          </w:p>
        </w:tc>
      </w:tr>
      <w:tr w:rsidR="00680558" w:rsidRPr="00E37060" w14:paraId="40D1C7ED" w14:textId="77777777" w:rsidTr="00B62DC5">
        <w:tc>
          <w:tcPr>
            <w:tcW w:w="1270" w:type="dxa"/>
          </w:tcPr>
          <w:p w14:paraId="5039A043"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DC6059A"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umożliwiać weryfikację statusu unieważnienia certyfikatu poprzez mechanizm CRL.</w:t>
            </w:r>
          </w:p>
        </w:tc>
      </w:tr>
      <w:tr w:rsidR="00680558" w:rsidRPr="00E37060" w14:paraId="2D9A92D0" w14:textId="77777777" w:rsidTr="00B62DC5">
        <w:tc>
          <w:tcPr>
            <w:tcW w:w="1270" w:type="dxa"/>
          </w:tcPr>
          <w:p w14:paraId="4AEFA6E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66E33459" w14:textId="77777777" w:rsidR="00680558"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umożliwiać weryfikację statusu certyfikatu poprzez mechanizm OCSP.</w:t>
            </w:r>
          </w:p>
          <w:p w14:paraId="355C3644" w14:textId="77777777" w:rsidR="00680558" w:rsidRPr="00E37060" w:rsidRDefault="00680558" w:rsidP="00B62DC5">
            <w:pPr>
              <w:ind w:left="-6"/>
              <w:contextualSpacing/>
              <w:jc w:val="both"/>
              <w:rPr>
                <w:rFonts w:asciiTheme="majorHAnsi" w:hAnsiTheme="majorHAnsi" w:cstheme="majorHAnsi"/>
              </w:rPr>
            </w:pPr>
          </w:p>
        </w:tc>
      </w:tr>
      <w:tr w:rsidR="00680558" w:rsidRPr="00E37060" w14:paraId="3FFD4383" w14:textId="77777777" w:rsidTr="00B62DC5">
        <w:tc>
          <w:tcPr>
            <w:tcW w:w="1270" w:type="dxa"/>
            <w:shd w:val="clear" w:color="auto" w:fill="D9E2F3" w:themeFill="accent1" w:themeFillTint="33"/>
          </w:tcPr>
          <w:p w14:paraId="1DFF13AD" w14:textId="77777777" w:rsidR="00680558" w:rsidRPr="00031010" w:rsidRDefault="00680558" w:rsidP="00B62DC5">
            <w:pPr>
              <w:rPr>
                <w:rFonts w:ascii="Calibri Light" w:hAnsi="Calibri Light" w:cs="Calibri Light"/>
                <w:b/>
              </w:rPr>
            </w:pPr>
            <w:r w:rsidRPr="00031010">
              <w:rPr>
                <w:rFonts w:ascii="Calibri Light" w:hAnsi="Calibri Light" w:cs="Calibri Light"/>
                <w:b/>
              </w:rPr>
              <w:t>L.p.</w:t>
            </w:r>
          </w:p>
        </w:tc>
        <w:tc>
          <w:tcPr>
            <w:tcW w:w="5247" w:type="dxa"/>
            <w:shd w:val="clear" w:color="auto" w:fill="D9E2F3" w:themeFill="accent1" w:themeFillTint="33"/>
          </w:tcPr>
          <w:p w14:paraId="5DA28CB7" w14:textId="77777777" w:rsidR="00680558" w:rsidRPr="00E37060" w:rsidRDefault="00680558" w:rsidP="00B62DC5">
            <w:pPr>
              <w:jc w:val="both"/>
              <w:rPr>
                <w:rFonts w:asciiTheme="majorHAnsi" w:hAnsiTheme="majorHAnsi" w:cstheme="majorHAnsi"/>
                <w:b/>
              </w:rPr>
            </w:pPr>
            <w:r w:rsidRPr="00E37060">
              <w:rPr>
                <w:rFonts w:asciiTheme="majorHAnsi" w:hAnsiTheme="majorHAnsi" w:cstheme="majorHAnsi"/>
                <w:b/>
              </w:rPr>
              <w:t xml:space="preserve">Wymagania dotyczące administracji i zarządzania dla szyny usługowej </w:t>
            </w:r>
          </w:p>
        </w:tc>
      </w:tr>
      <w:tr w:rsidR="00680558" w:rsidRPr="00E37060" w14:paraId="2F93C107" w14:textId="77777777" w:rsidTr="00B62DC5">
        <w:tc>
          <w:tcPr>
            <w:tcW w:w="1270" w:type="dxa"/>
          </w:tcPr>
          <w:p w14:paraId="7213DC2B"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7EF246D1"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umożliwiać ograniczenie wywołań usług, ochronę wydajności adapterów oraz zajętości kolejek.</w:t>
            </w:r>
          </w:p>
        </w:tc>
      </w:tr>
      <w:tr w:rsidR="00680558" w:rsidRPr="00E37060" w14:paraId="2F36F092" w14:textId="77777777" w:rsidTr="00B62DC5">
        <w:tc>
          <w:tcPr>
            <w:tcW w:w="1270" w:type="dxa"/>
          </w:tcPr>
          <w:p w14:paraId="5261022F"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6E9D9A57"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być wyposażona w narzędzia do monitorowania i zarządzania wytworzonego oprogramowania wraz z oprogramowaniem szyny usługowej muszą zostać dostarczone niezbędne skrypty oraz narzędzia wspierające przełączanie aktywności pomiędzy węzłami szyny usług.</w:t>
            </w:r>
          </w:p>
        </w:tc>
      </w:tr>
      <w:tr w:rsidR="00680558" w:rsidRPr="00E37060" w14:paraId="76264A1E" w14:textId="77777777" w:rsidTr="00B62DC5">
        <w:tc>
          <w:tcPr>
            <w:tcW w:w="1270" w:type="dxa"/>
          </w:tcPr>
          <w:p w14:paraId="69B7D958"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D19E9AC"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zapewniać wsparcie w zakresie realizacji testów wydajnościowych i funkcjonalnych: zaślepki, symulatory, skrypty automatyzujące testy, konsola wywoływania ręcznego usług.</w:t>
            </w:r>
          </w:p>
        </w:tc>
      </w:tr>
      <w:tr w:rsidR="00680558" w:rsidRPr="00E37060" w14:paraId="65983AF0" w14:textId="77777777" w:rsidTr="00B62DC5">
        <w:tc>
          <w:tcPr>
            <w:tcW w:w="1270" w:type="dxa"/>
          </w:tcPr>
          <w:p w14:paraId="35F64A8C"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496BB32" w14:textId="77777777" w:rsidR="00680558" w:rsidRPr="00E37060"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zapewniać możliwość kontroli wprowadzanych zmian oraz ich cofnięcia.</w:t>
            </w:r>
          </w:p>
        </w:tc>
      </w:tr>
      <w:tr w:rsidR="00680558" w:rsidRPr="00E37060" w14:paraId="23B03B1C" w14:textId="77777777" w:rsidTr="00B62DC5">
        <w:tc>
          <w:tcPr>
            <w:tcW w:w="1270" w:type="dxa"/>
          </w:tcPr>
          <w:p w14:paraId="1C19F7DC"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B467144" w14:textId="77777777" w:rsidR="00680558" w:rsidRDefault="00680558" w:rsidP="00B62DC5">
            <w:pPr>
              <w:ind w:left="-6"/>
              <w:contextualSpacing/>
              <w:jc w:val="both"/>
              <w:rPr>
                <w:rFonts w:asciiTheme="majorHAnsi" w:hAnsiTheme="majorHAnsi" w:cstheme="majorHAnsi"/>
              </w:rPr>
            </w:pPr>
            <w:r w:rsidRPr="00E37060">
              <w:rPr>
                <w:rFonts w:asciiTheme="majorHAnsi" w:hAnsiTheme="majorHAnsi" w:cstheme="majorHAnsi"/>
              </w:rPr>
              <w:t>Szyna usługowa musi zapewniać możliwość eksportu ustawień konfiguracyjnych, a następnie importu na innej instancji szyny usług.</w:t>
            </w:r>
          </w:p>
          <w:p w14:paraId="4873F5F9" w14:textId="77777777" w:rsidR="00680558" w:rsidRPr="00E37060" w:rsidRDefault="00680558" w:rsidP="00B62DC5">
            <w:pPr>
              <w:ind w:left="-6"/>
              <w:contextualSpacing/>
              <w:jc w:val="both"/>
              <w:rPr>
                <w:rFonts w:asciiTheme="majorHAnsi" w:hAnsiTheme="majorHAnsi" w:cstheme="majorHAnsi"/>
              </w:rPr>
            </w:pPr>
          </w:p>
        </w:tc>
      </w:tr>
      <w:tr w:rsidR="00680558" w:rsidRPr="00E37060" w14:paraId="21FB8EDF" w14:textId="77777777" w:rsidTr="00B62DC5">
        <w:tc>
          <w:tcPr>
            <w:tcW w:w="1270" w:type="dxa"/>
            <w:shd w:val="clear" w:color="auto" w:fill="D9E2F3" w:themeFill="accent1" w:themeFillTint="33"/>
          </w:tcPr>
          <w:p w14:paraId="3AD858FE" w14:textId="77777777" w:rsidR="00680558" w:rsidRPr="00031010" w:rsidRDefault="00680558" w:rsidP="00B62DC5">
            <w:pPr>
              <w:rPr>
                <w:rFonts w:ascii="Calibri Light" w:hAnsi="Calibri Light" w:cs="Calibri Light"/>
                <w:b/>
              </w:rPr>
            </w:pPr>
            <w:r w:rsidRPr="00031010">
              <w:rPr>
                <w:rFonts w:ascii="Calibri Light" w:hAnsi="Calibri Light" w:cs="Calibri Light"/>
                <w:b/>
              </w:rPr>
              <w:t>L.p.</w:t>
            </w:r>
          </w:p>
        </w:tc>
        <w:tc>
          <w:tcPr>
            <w:tcW w:w="5247" w:type="dxa"/>
            <w:shd w:val="clear" w:color="auto" w:fill="D9E2F3" w:themeFill="accent1" w:themeFillTint="33"/>
          </w:tcPr>
          <w:p w14:paraId="18DAEE7A" w14:textId="77777777" w:rsidR="00680558" w:rsidRPr="00E37060" w:rsidRDefault="00680558" w:rsidP="00B62DC5">
            <w:pPr>
              <w:jc w:val="both"/>
              <w:rPr>
                <w:rFonts w:asciiTheme="majorHAnsi" w:hAnsiTheme="majorHAnsi" w:cstheme="majorHAnsi"/>
                <w:b/>
              </w:rPr>
            </w:pPr>
            <w:r w:rsidRPr="00E37060">
              <w:rPr>
                <w:rFonts w:asciiTheme="majorHAnsi" w:hAnsiTheme="majorHAnsi" w:cstheme="majorHAnsi"/>
                <w:b/>
              </w:rPr>
              <w:t>Wymagania dotyczące funkcjonalności dla silnika procesów integracyjnych</w:t>
            </w:r>
          </w:p>
        </w:tc>
      </w:tr>
      <w:tr w:rsidR="00680558" w:rsidRPr="00E37060" w14:paraId="4BCB6342" w14:textId="77777777" w:rsidTr="00B62DC5">
        <w:tc>
          <w:tcPr>
            <w:tcW w:w="1270" w:type="dxa"/>
          </w:tcPr>
          <w:p w14:paraId="4AA4BE9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D30FFA0"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być oparty o serwer aplikacji zgodny ze standardem JEE (Java Enterprise Edition).</w:t>
            </w:r>
          </w:p>
        </w:tc>
      </w:tr>
      <w:tr w:rsidR="00680558" w:rsidRPr="00E37060" w14:paraId="0446211A" w14:textId="77777777" w:rsidTr="00B62DC5">
        <w:tc>
          <w:tcPr>
            <w:tcW w:w="1270" w:type="dxa"/>
          </w:tcPr>
          <w:p w14:paraId="54ABB56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5A5B8690"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posiadać mechanizmy programowego klastrowania krytycznych elementów architektury.</w:t>
            </w:r>
          </w:p>
        </w:tc>
      </w:tr>
      <w:tr w:rsidR="00680558" w:rsidRPr="00E37060" w14:paraId="135BEDBF" w14:textId="77777777" w:rsidTr="00B62DC5">
        <w:tc>
          <w:tcPr>
            <w:tcW w:w="1270" w:type="dxa"/>
          </w:tcPr>
          <w:p w14:paraId="11708D4F"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5E9BF48"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integracyjnych musi umożliwiać budowanie projektów integracyjnych w oparciu o standard SCA (Service Component Architecture).</w:t>
            </w:r>
          </w:p>
        </w:tc>
      </w:tr>
      <w:tr w:rsidR="00680558" w:rsidRPr="00E37060" w14:paraId="7D28023F" w14:textId="77777777" w:rsidTr="00B62DC5">
        <w:tc>
          <w:tcPr>
            <w:tcW w:w="1270" w:type="dxa"/>
          </w:tcPr>
          <w:p w14:paraId="48BC81E4"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02CFE8F0"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integracyjnych musi umożliwiać w ramach kompozytów SCA walidację, filtrowanie i transformację komunikatów przychodzących, a następnie przekierowanie ich do odpowiedniego procesu integracyjnego.</w:t>
            </w:r>
          </w:p>
        </w:tc>
      </w:tr>
      <w:tr w:rsidR="00680558" w:rsidRPr="00E37060" w14:paraId="291E4B44" w14:textId="77777777" w:rsidTr="00B62DC5">
        <w:tc>
          <w:tcPr>
            <w:tcW w:w="1270" w:type="dxa"/>
          </w:tcPr>
          <w:p w14:paraId="02EB1A89"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1065B6B1"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umożliwi orkiestrację usług w postaci procesów integracyjnych zgodnych ze standardem WS-BPEL 2.0.</w:t>
            </w:r>
          </w:p>
        </w:tc>
      </w:tr>
      <w:tr w:rsidR="00680558" w:rsidRPr="00E37060" w14:paraId="1D061510" w14:textId="77777777" w:rsidTr="00B62DC5">
        <w:tc>
          <w:tcPr>
            <w:tcW w:w="1270" w:type="dxa"/>
          </w:tcPr>
          <w:p w14:paraId="0A3A4B92"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7971C7AC"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umożliwi wywoływanie usług z poziomu procesu w sposób synchroniczny i asynchroniczny.</w:t>
            </w:r>
          </w:p>
        </w:tc>
      </w:tr>
      <w:tr w:rsidR="00680558" w:rsidRPr="00E37060" w14:paraId="0D972D2A" w14:textId="77777777" w:rsidTr="00B62DC5">
        <w:tc>
          <w:tcPr>
            <w:tcW w:w="1270" w:type="dxa"/>
          </w:tcPr>
          <w:p w14:paraId="0D62B8CB"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1F57FD25"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orkiestrację usług komunikujących się poprzez różne protokoły transportowe (wspierane poprzez zestaw dostarczanych adapterów komunikacyjnych).</w:t>
            </w:r>
          </w:p>
        </w:tc>
      </w:tr>
      <w:tr w:rsidR="00680558" w:rsidRPr="00E37060" w14:paraId="4584910B" w14:textId="77777777" w:rsidTr="00B62DC5">
        <w:tc>
          <w:tcPr>
            <w:tcW w:w="1270" w:type="dxa"/>
          </w:tcPr>
          <w:p w14:paraId="7BAC6AFD"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09157BC"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udostępniać adapter bazodanowy, umożliwiający komunikację z następującymi bazami danych:</w:t>
            </w:r>
          </w:p>
          <w:p w14:paraId="02DF8976" w14:textId="77777777" w:rsidR="00680558" w:rsidRPr="00E37060" w:rsidRDefault="00680558" w:rsidP="00B62DC5">
            <w:pPr>
              <w:pStyle w:val="Akapitzlist"/>
              <w:numPr>
                <w:ilvl w:val="0"/>
                <w:numId w:val="34"/>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Oracle Database.</w:t>
            </w:r>
          </w:p>
          <w:p w14:paraId="54A93641" w14:textId="77777777" w:rsidR="00680558" w:rsidRPr="00E37060" w:rsidRDefault="00680558" w:rsidP="00B62DC5">
            <w:pPr>
              <w:pStyle w:val="Akapitzlist"/>
              <w:numPr>
                <w:ilvl w:val="0"/>
                <w:numId w:val="34"/>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MS SQL.</w:t>
            </w:r>
          </w:p>
          <w:p w14:paraId="7A9332E7" w14:textId="77777777" w:rsidR="00680558" w:rsidRPr="00E37060" w:rsidRDefault="00680558" w:rsidP="00B62DC5">
            <w:pPr>
              <w:pStyle w:val="Akapitzlist"/>
              <w:numPr>
                <w:ilvl w:val="0"/>
                <w:numId w:val="34"/>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 xml:space="preserve">MySQL. </w:t>
            </w:r>
          </w:p>
          <w:p w14:paraId="7C14D036" w14:textId="77777777" w:rsidR="00680558" w:rsidRPr="00E37060" w:rsidRDefault="00680558" w:rsidP="00B62DC5">
            <w:pPr>
              <w:pStyle w:val="Akapitzlist"/>
              <w:numPr>
                <w:ilvl w:val="0"/>
                <w:numId w:val="34"/>
              </w:numPr>
              <w:autoSpaceDE w:val="0"/>
              <w:autoSpaceDN w:val="0"/>
              <w:adjustRightInd w:val="0"/>
              <w:spacing w:after="0" w:line="240" w:lineRule="auto"/>
              <w:ind w:left="851" w:hanging="425"/>
              <w:contextualSpacing w:val="0"/>
              <w:rPr>
                <w:rFonts w:asciiTheme="majorHAnsi" w:hAnsiTheme="majorHAnsi" w:cstheme="majorHAnsi"/>
              </w:rPr>
            </w:pPr>
            <w:r w:rsidRPr="00E37060">
              <w:rPr>
                <w:rFonts w:asciiTheme="majorHAnsi" w:hAnsiTheme="majorHAnsi" w:cstheme="majorHAnsi"/>
              </w:rPr>
              <w:t>PostgreSQL.</w:t>
            </w:r>
          </w:p>
        </w:tc>
      </w:tr>
      <w:tr w:rsidR="00680558" w:rsidRPr="00E37060" w14:paraId="65FE36B5" w14:textId="77777777" w:rsidTr="00B62DC5">
        <w:tc>
          <w:tcPr>
            <w:tcW w:w="1270" w:type="dxa"/>
          </w:tcPr>
          <w:p w14:paraId="09BD1C5B"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6F57BDE"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udostępniać adapter kolejkowy umożliwiający komunikację wg następujących standardów:</w:t>
            </w:r>
          </w:p>
          <w:p w14:paraId="029DBEF5" w14:textId="77777777" w:rsidR="00680558" w:rsidRPr="00E37060" w:rsidRDefault="00680558" w:rsidP="00B62DC5">
            <w:pPr>
              <w:pStyle w:val="Akapitzlist"/>
              <w:numPr>
                <w:ilvl w:val="0"/>
                <w:numId w:val="35"/>
              </w:numPr>
              <w:autoSpaceDE w:val="0"/>
              <w:autoSpaceDN w:val="0"/>
              <w:adjustRightInd w:val="0"/>
              <w:spacing w:after="0" w:line="240" w:lineRule="auto"/>
              <w:contextualSpacing w:val="0"/>
              <w:rPr>
                <w:rFonts w:asciiTheme="majorHAnsi" w:hAnsiTheme="majorHAnsi" w:cstheme="majorHAnsi"/>
              </w:rPr>
            </w:pPr>
            <w:r w:rsidRPr="00E37060">
              <w:rPr>
                <w:rFonts w:asciiTheme="majorHAnsi" w:hAnsiTheme="majorHAnsi" w:cstheme="majorHAnsi"/>
              </w:rPr>
              <w:t>JMS,</w:t>
            </w:r>
          </w:p>
          <w:p w14:paraId="78B35F2B" w14:textId="77777777" w:rsidR="00680558" w:rsidRPr="00E37060" w:rsidRDefault="00680558" w:rsidP="00B62DC5">
            <w:pPr>
              <w:pStyle w:val="Akapitzlist"/>
              <w:numPr>
                <w:ilvl w:val="0"/>
                <w:numId w:val="35"/>
              </w:numPr>
              <w:autoSpaceDE w:val="0"/>
              <w:autoSpaceDN w:val="0"/>
              <w:adjustRightInd w:val="0"/>
              <w:spacing w:after="0" w:line="240" w:lineRule="auto"/>
              <w:contextualSpacing w:val="0"/>
              <w:rPr>
                <w:rFonts w:asciiTheme="majorHAnsi" w:hAnsiTheme="majorHAnsi" w:cstheme="majorHAnsi"/>
              </w:rPr>
            </w:pPr>
            <w:r w:rsidRPr="00E37060">
              <w:rPr>
                <w:rFonts w:asciiTheme="majorHAnsi" w:hAnsiTheme="majorHAnsi" w:cstheme="majorHAnsi"/>
              </w:rPr>
              <w:t>MQ,</w:t>
            </w:r>
          </w:p>
          <w:p w14:paraId="1456EE3C" w14:textId="77777777" w:rsidR="00680558" w:rsidRPr="00E37060" w:rsidRDefault="00680558" w:rsidP="00B62DC5">
            <w:pPr>
              <w:pStyle w:val="Akapitzlist"/>
              <w:numPr>
                <w:ilvl w:val="0"/>
                <w:numId w:val="35"/>
              </w:numPr>
              <w:autoSpaceDE w:val="0"/>
              <w:autoSpaceDN w:val="0"/>
              <w:adjustRightInd w:val="0"/>
              <w:spacing w:after="0" w:line="240" w:lineRule="auto"/>
              <w:contextualSpacing w:val="0"/>
              <w:rPr>
                <w:rFonts w:asciiTheme="majorHAnsi" w:hAnsiTheme="majorHAnsi" w:cstheme="majorHAnsi"/>
              </w:rPr>
            </w:pPr>
            <w:r w:rsidRPr="00E37060">
              <w:rPr>
                <w:rFonts w:asciiTheme="majorHAnsi" w:hAnsiTheme="majorHAnsi" w:cstheme="majorHAnsi"/>
              </w:rPr>
              <w:t>AQ.</w:t>
            </w:r>
          </w:p>
        </w:tc>
      </w:tr>
      <w:tr w:rsidR="00680558" w:rsidRPr="00E37060" w14:paraId="30ED39BD" w14:textId="77777777" w:rsidTr="00B62DC5">
        <w:tc>
          <w:tcPr>
            <w:tcW w:w="1270" w:type="dxa"/>
          </w:tcPr>
          <w:p w14:paraId="64859F75"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7543464F"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udostępni adapter plikowy pozwalający na: - operacje w systemie plików (read/write, listing) - komunikację z serwerem FTP/FTPS.</w:t>
            </w:r>
          </w:p>
        </w:tc>
      </w:tr>
      <w:tr w:rsidR="00680558" w:rsidRPr="00E37060" w14:paraId="382B31AF" w14:textId="77777777" w:rsidTr="00B62DC5">
        <w:tc>
          <w:tcPr>
            <w:tcW w:w="1270" w:type="dxa"/>
          </w:tcPr>
          <w:p w14:paraId="17CCD703"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8614F47"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udostępniać adapter Web Service pozwalający na komunikację SOAP po HTTP/HTTPS.</w:t>
            </w:r>
          </w:p>
        </w:tc>
      </w:tr>
      <w:tr w:rsidR="00680558" w:rsidRPr="00E37060" w14:paraId="08B621AE" w14:textId="77777777" w:rsidTr="00B62DC5">
        <w:tc>
          <w:tcPr>
            <w:tcW w:w="1270" w:type="dxa"/>
          </w:tcPr>
          <w:p w14:paraId="6C1DC6B6"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D5D208A"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komunikację z usługami według wzorca REST.</w:t>
            </w:r>
          </w:p>
        </w:tc>
      </w:tr>
      <w:tr w:rsidR="00680558" w:rsidRPr="00E37060" w14:paraId="5A273A6E" w14:textId="77777777" w:rsidTr="00B62DC5">
        <w:tc>
          <w:tcPr>
            <w:tcW w:w="1270" w:type="dxa"/>
          </w:tcPr>
          <w:p w14:paraId="4E36D7FE"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9090590"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udostępniać zoptymalizowany dwukierunkowy adapter, pozwalający na efektywną komunikację pomiędzy silnikiem procesów integracyjnych a szyną usługową (ESB).</w:t>
            </w:r>
          </w:p>
        </w:tc>
      </w:tr>
      <w:tr w:rsidR="00680558" w:rsidRPr="00E37060" w14:paraId="53A53296" w14:textId="77777777" w:rsidTr="00B62DC5">
        <w:tc>
          <w:tcPr>
            <w:tcW w:w="1270" w:type="dxa"/>
          </w:tcPr>
          <w:p w14:paraId="2DF974FD"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5609DE62"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ekspozycję procesu integracyjnego w postaci usługi.</w:t>
            </w:r>
          </w:p>
        </w:tc>
      </w:tr>
      <w:tr w:rsidR="00680558" w:rsidRPr="00E37060" w14:paraId="761F9952" w14:textId="77777777" w:rsidTr="00B62DC5">
        <w:tc>
          <w:tcPr>
            <w:tcW w:w="1270" w:type="dxa"/>
          </w:tcPr>
          <w:p w14:paraId="03928E4C"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8699902"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wzbudzenie procesu integracyjnego zgodnie ze zdefiniowanym harmonogramem.</w:t>
            </w:r>
          </w:p>
        </w:tc>
      </w:tr>
      <w:tr w:rsidR="00680558" w:rsidRPr="00E37060" w14:paraId="709FE0A3" w14:textId="77777777" w:rsidTr="00B62DC5">
        <w:tc>
          <w:tcPr>
            <w:tcW w:w="1270" w:type="dxa"/>
          </w:tcPr>
          <w:p w14:paraId="3549D673"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6CB4D6C3"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natywne wywołanie kodu Java umieszczonego w przepływie procesu integracyjnego.</w:t>
            </w:r>
          </w:p>
        </w:tc>
      </w:tr>
      <w:tr w:rsidR="00680558" w:rsidRPr="00E37060" w14:paraId="4A3FDA0F" w14:textId="77777777" w:rsidTr="00B62DC5">
        <w:tc>
          <w:tcPr>
            <w:tcW w:w="1270" w:type="dxa"/>
          </w:tcPr>
          <w:p w14:paraId="4079B956"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18C7F648"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obsługę warstwy danych zgodnie z koncepcją Service Data Objects (SDO).</w:t>
            </w:r>
          </w:p>
        </w:tc>
      </w:tr>
      <w:tr w:rsidR="00680558" w:rsidRPr="00E37060" w14:paraId="06468183" w14:textId="77777777" w:rsidTr="00B62DC5">
        <w:tc>
          <w:tcPr>
            <w:tcW w:w="1270" w:type="dxa"/>
          </w:tcPr>
          <w:p w14:paraId="0E9D4A3E"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335E95E"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definiowanie ścieżek obsługi wyjątków (systemowych, własnych wyjątków oraz obsługę zbiorczą).</w:t>
            </w:r>
          </w:p>
        </w:tc>
      </w:tr>
      <w:tr w:rsidR="00680558" w:rsidRPr="00E37060" w14:paraId="68F957D2" w14:textId="77777777" w:rsidTr="00B62DC5">
        <w:tc>
          <w:tcPr>
            <w:tcW w:w="1270" w:type="dxa"/>
          </w:tcPr>
          <w:p w14:paraId="59E32135"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797DC4F1"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definiowanie transakcji kompensacyjnych, wykonujących operacje odwrotne w przypadku wystąpienia błędu w procesie wchodzącym w interakcje z systemami nietransakcyjnymi.</w:t>
            </w:r>
          </w:p>
        </w:tc>
      </w:tr>
      <w:tr w:rsidR="00680558" w:rsidRPr="00E37060" w14:paraId="2422FCCC" w14:textId="77777777" w:rsidTr="00B62DC5">
        <w:tc>
          <w:tcPr>
            <w:tcW w:w="1270" w:type="dxa"/>
          </w:tcPr>
          <w:p w14:paraId="40AB004F"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7B37BB8D"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definiowanie zadań interaktywnych w ramach procesów integracyjnych (np. obsługa błędów przez administratora). Wymagane jest zapewnienie środowiska dostępowego do obsługi wygenerowanych zadań.</w:t>
            </w:r>
          </w:p>
        </w:tc>
      </w:tr>
      <w:tr w:rsidR="00680558" w:rsidRPr="00E37060" w14:paraId="23B50A7F" w14:textId="77777777" w:rsidTr="00B62DC5">
        <w:tc>
          <w:tcPr>
            <w:tcW w:w="1270" w:type="dxa"/>
          </w:tcPr>
          <w:p w14:paraId="6D48D93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1EC26BFA"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wersjonowanie procesów integracyjnych, z możliwością koegzystencji różnych wersji procesów na środowisku wykonawczym.</w:t>
            </w:r>
          </w:p>
        </w:tc>
      </w:tr>
      <w:tr w:rsidR="00680558" w:rsidRPr="00E37060" w14:paraId="6662CD67" w14:textId="77777777" w:rsidTr="00B62DC5">
        <w:tc>
          <w:tcPr>
            <w:tcW w:w="1270" w:type="dxa"/>
          </w:tcPr>
          <w:p w14:paraId="73607836"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56F093CC"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konfigurowalne zarządzanie stanem procesów integracyjnych, z możliwością utrwalania stanu procesu do bazy danych. Pożądana możliwość wykorzystywania Infrastruktury Cache do przechowywania stanu procesów.</w:t>
            </w:r>
          </w:p>
        </w:tc>
      </w:tr>
      <w:tr w:rsidR="00680558" w:rsidRPr="00E37060" w14:paraId="5923036A" w14:textId="77777777" w:rsidTr="00B62DC5">
        <w:tc>
          <w:tcPr>
            <w:tcW w:w="1270" w:type="dxa"/>
          </w:tcPr>
          <w:p w14:paraId="776ECF84"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711BF8C1"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zdefiniowanie w ramach jednego kompozytu SCA zestawu procesów integracyjnych wraz hierarchią wywołań pomiędzy nimi (procesy nadrzędne i pod-procesy).</w:t>
            </w:r>
          </w:p>
        </w:tc>
      </w:tr>
      <w:tr w:rsidR="00680558" w:rsidRPr="00E37060" w14:paraId="10B140A5" w14:textId="77777777" w:rsidTr="00B62DC5">
        <w:tc>
          <w:tcPr>
            <w:tcW w:w="1270" w:type="dxa"/>
          </w:tcPr>
          <w:p w14:paraId="2F46EAB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EA7A6A7"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definiowanie logiki biznesowej (sterującej przepływem w procesie) poprzez reguły biznesowe.</w:t>
            </w:r>
          </w:p>
        </w:tc>
      </w:tr>
      <w:tr w:rsidR="00680558" w:rsidRPr="00E37060" w14:paraId="10000C00" w14:textId="77777777" w:rsidTr="00B62DC5">
        <w:tc>
          <w:tcPr>
            <w:tcW w:w="1270" w:type="dxa"/>
          </w:tcPr>
          <w:p w14:paraId="7B09A399"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BD6247C" w14:textId="77777777" w:rsidR="00680558"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umożliwiać monitorowanie stanów i danych w procesach integracyjnych, z możliwością transparentnego przekazywania mierników z poziomu procesu do centralnego repozytorium danych monitorowanych (repozytorium BAM, ang. Business Activity Monitoring).</w:t>
            </w:r>
          </w:p>
          <w:p w14:paraId="21428549" w14:textId="77777777" w:rsidR="00680558" w:rsidRPr="00E37060" w:rsidRDefault="00680558" w:rsidP="00B62DC5">
            <w:pPr>
              <w:ind w:left="-6"/>
              <w:jc w:val="both"/>
              <w:rPr>
                <w:rFonts w:asciiTheme="majorHAnsi" w:hAnsiTheme="majorHAnsi" w:cstheme="majorHAnsi"/>
              </w:rPr>
            </w:pPr>
          </w:p>
        </w:tc>
      </w:tr>
      <w:tr w:rsidR="00680558" w:rsidRPr="00E37060" w14:paraId="74456AD4" w14:textId="77777777" w:rsidTr="00B62DC5">
        <w:tc>
          <w:tcPr>
            <w:tcW w:w="1270" w:type="dxa"/>
            <w:shd w:val="clear" w:color="auto" w:fill="D9E2F3" w:themeFill="accent1" w:themeFillTint="33"/>
          </w:tcPr>
          <w:p w14:paraId="6CD9249A" w14:textId="77777777" w:rsidR="00680558" w:rsidRPr="00031010" w:rsidRDefault="00680558" w:rsidP="00B62DC5">
            <w:pPr>
              <w:rPr>
                <w:rFonts w:ascii="Calibri Light" w:hAnsi="Calibri Light" w:cs="Calibri Light"/>
                <w:b/>
              </w:rPr>
            </w:pPr>
            <w:r w:rsidRPr="00031010">
              <w:rPr>
                <w:rFonts w:ascii="Calibri Light" w:hAnsi="Calibri Light" w:cs="Calibri Light"/>
                <w:b/>
              </w:rPr>
              <w:t>L.p.</w:t>
            </w:r>
          </w:p>
        </w:tc>
        <w:tc>
          <w:tcPr>
            <w:tcW w:w="5247" w:type="dxa"/>
            <w:shd w:val="clear" w:color="auto" w:fill="D9E2F3" w:themeFill="accent1" w:themeFillTint="33"/>
          </w:tcPr>
          <w:p w14:paraId="615E2885"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b/>
              </w:rPr>
              <w:t>Wymagania dotyczące rozwoju i tworzenia dla silnika procesów integracyjnych</w:t>
            </w:r>
          </w:p>
        </w:tc>
      </w:tr>
      <w:tr w:rsidR="00680558" w:rsidRPr="00E37060" w14:paraId="4944544F" w14:textId="77777777" w:rsidTr="00B62DC5">
        <w:tc>
          <w:tcPr>
            <w:tcW w:w="1270" w:type="dxa"/>
          </w:tcPr>
          <w:p w14:paraId="2620322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C314582"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udostępniać graficzne środowisko do modelowania procesów integracyjnych, z możliwością komponowania procesów z gotowych elementów (drag&amp;drop).</w:t>
            </w:r>
          </w:p>
        </w:tc>
      </w:tr>
      <w:tr w:rsidR="00680558" w:rsidRPr="00E37060" w14:paraId="129D41E1" w14:textId="77777777" w:rsidTr="00B62DC5">
        <w:tc>
          <w:tcPr>
            <w:tcW w:w="1270" w:type="dxa"/>
          </w:tcPr>
          <w:p w14:paraId="5D632A7F"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40623522"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udostępniać kreatory wspierające programistę w konfiguracji poszczególnych kroków procesu integracyjnego.</w:t>
            </w:r>
          </w:p>
        </w:tc>
      </w:tr>
      <w:tr w:rsidR="00680558" w:rsidRPr="00E37060" w14:paraId="070DEB4E" w14:textId="77777777" w:rsidTr="00B62DC5">
        <w:tc>
          <w:tcPr>
            <w:tcW w:w="1270" w:type="dxa"/>
          </w:tcPr>
          <w:p w14:paraId="35F51720"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1684FDEB"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udostępniać graficzne komponenty do modelowania danych (np. schematów XSD) oraz definiowania transformacji danych (np. transformat XSLT).</w:t>
            </w:r>
          </w:p>
        </w:tc>
      </w:tr>
      <w:tr w:rsidR="00680558" w:rsidRPr="00E37060" w14:paraId="171CF64F" w14:textId="77777777" w:rsidTr="00B62DC5">
        <w:tc>
          <w:tcPr>
            <w:tcW w:w="1270" w:type="dxa"/>
          </w:tcPr>
          <w:p w14:paraId="3C08B507"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5158F08"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Silnik procesów integracyjnych musi udostępniać graficzny komponent do modelowania reguł biznesowych sterujących procesem integracyjnym. Komponent musi umożliwiać definiowanie reguł w postaci wyrażeń logicznych oraz tabeli decyzyjnych.</w:t>
            </w:r>
          </w:p>
        </w:tc>
      </w:tr>
      <w:tr w:rsidR="00680558" w:rsidRPr="00E37060" w14:paraId="1068F8C9" w14:textId="77777777" w:rsidTr="00B62DC5">
        <w:tc>
          <w:tcPr>
            <w:tcW w:w="1270" w:type="dxa"/>
          </w:tcPr>
          <w:p w14:paraId="4D21E45A"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28423E9E"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Środowisko deweloperskie dla Infrastruktury silnika procesów integracyjnych musi udostępniać mechanizm konfiguracyjnej definicji mierników (KPI) przekazywanych do centralnego repozytorium danych monitorowanych (repozytorium BAM).</w:t>
            </w:r>
          </w:p>
        </w:tc>
      </w:tr>
      <w:tr w:rsidR="00680558" w:rsidRPr="00E37060" w14:paraId="7B779E6F" w14:textId="77777777" w:rsidTr="00B62DC5">
        <w:tc>
          <w:tcPr>
            <w:tcW w:w="1270" w:type="dxa"/>
          </w:tcPr>
          <w:p w14:paraId="261CF224" w14:textId="77777777" w:rsidR="00680558" w:rsidRPr="00031010" w:rsidRDefault="00680558" w:rsidP="00B62DC5">
            <w:pPr>
              <w:pStyle w:val="Akapitzlist"/>
              <w:numPr>
                <w:ilvl w:val="0"/>
                <w:numId w:val="24"/>
              </w:numPr>
              <w:spacing w:after="0" w:line="240" w:lineRule="auto"/>
              <w:rPr>
                <w:rFonts w:ascii="Calibri Light" w:hAnsi="Calibri Light" w:cs="Calibri Light"/>
              </w:rPr>
            </w:pPr>
          </w:p>
        </w:tc>
        <w:tc>
          <w:tcPr>
            <w:tcW w:w="5247" w:type="dxa"/>
          </w:tcPr>
          <w:p w14:paraId="3F820E9E"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Środowisko deweloperskie umożliwi automatyczny wdrożenie (ang. Deployment) zbudowanych procesów na środowisko wykonawcze.</w:t>
            </w:r>
          </w:p>
        </w:tc>
      </w:tr>
    </w:tbl>
    <w:p w14:paraId="3705FCC3" w14:textId="77777777" w:rsidR="00680558" w:rsidRDefault="00680558" w:rsidP="00680558">
      <w:pPr>
        <w:rPr>
          <w:rFonts w:ascii="Calibri Light" w:hAnsi="Calibri Light" w:cs="Calibri Light"/>
          <w:highlight w:val="red"/>
        </w:rPr>
      </w:pPr>
      <w:r>
        <w:rPr>
          <w:rFonts w:ascii="Calibri Light" w:hAnsi="Calibri Light" w:cs="Calibri Light"/>
          <w:highlight w:val="red"/>
        </w:rPr>
        <w:br w:type="page"/>
      </w:r>
    </w:p>
    <w:p w14:paraId="7BBEA92A" w14:textId="77777777" w:rsidR="00680558" w:rsidRDefault="00680558" w:rsidP="00680558">
      <w:pPr>
        <w:pStyle w:val="Nagwek1"/>
        <w:numPr>
          <w:ilvl w:val="0"/>
          <w:numId w:val="2"/>
        </w:numPr>
        <w:spacing w:after="240"/>
        <w:rPr>
          <w:rFonts w:ascii="Calibri Light" w:hAnsi="Calibri Light" w:cs="Calibri Light"/>
        </w:rPr>
      </w:pPr>
      <w:r>
        <w:rPr>
          <w:rFonts w:ascii="Calibri Light" w:hAnsi="Calibri Light" w:cs="Calibri Light"/>
        </w:rPr>
        <w:lastRenderedPageBreak/>
        <w:t>Wymagania ogólne dotyczące wdrożenia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791"/>
      </w:tblGrid>
      <w:tr w:rsidR="00680558" w:rsidRPr="00995FCA" w14:paraId="6C09E120" w14:textId="77777777" w:rsidTr="00B62DC5">
        <w:tc>
          <w:tcPr>
            <w:tcW w:w="1270" w:type="dxa"/>
            <w:shd w:val="clear" w:color="auto" w:fill="D9E2F3" w:themeFill="accent1" w:themeFillTint="33"/>
          </w:tcPr>
          <w:p w14:paraId="5C6CB8C7" w14:textId="77777777" w:rsidR="00680558" w:rsidRPr="0004563A" w:rsidRDefault="00680558" w:rsidP="00B62DC5">
            <w:pPr>
              <w:rPr>
                <w:rFonts w:ascii="Calibri Light" w:hAnsi="Calibri Light" w:cs="Calibri Light"/>
                <w:b/>
              </w:rPr>
            </w:pPr>
            <w:r>
              <w:rPr>
                <w:rFonts w:ascii="Calibri Light" w:hAnsi="Calibri Light" w:cs="Calibri Light"/>
                <w:b/>
              </w:rPr>
              <w:t>L.p.</w:t>
            </w:r>
          </w:p>
        </w:tc>
        <w:tc>
          <w:tcPr>
            <w:tcW w:w="7791" w:type="dxa"/>
            <w:shd w:val="clear" w:color="auto" w:fill="D9E2F3" w:themeFill="accent1" w:themeFillTint="33"/>
          </w:tcPr>
          <w:p w14:paraId="51F98255" w14:textId="77777777" w:rsidR="00680558" w:rsidRPr="0004563A" w:rsidRDefault="00680558" w:rsidP="00B62DC5">
            <w:pPr>
              <w:rPr>
                <w:rFonts w:ascii="Calibri Light" w:hAnsi="Calibri Light" w:cs="Calibri Light"/>
                <w:b/>
              </w:rPr>
            </w:pPr>
            <w:r w:rsidRPr="0004563A">
              <w:rPr>
                <w:rFonts w:ascii="Calibri Light" w:hAnsi="Calibri Light" w:cs="Calibri Light"/>
                <w:b/>
              </w:rPr>
              <w:t>Zamawiający wymaga od Wykonawcy wykonania następujących czynności w związku z wdrożeniem systemów informatycznych:</w:t>
            </w:r>
          </w:p>
        </w:tc>
      </w:tr>
      <w:tr w:rsidR="00680558" w:rsidRPr="00995FCA" w14:paraId="17618B79" w14:textId="77777777" w:rsidTr="00B62DC5">
        <w:tc>
          <w:tcPr>
            <w:tcW w:w="1270" w:type="dxa"/>
          </w:tcPr>
          <w:p w14:paraId="520E783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1025DB7A"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Instalacja i konfiguracja rozwiązania na infrastrukturze sprzętowo – systemowej zapewnionej przez Wykonawcę. </w:t>
            </w:r>
          </w:p>
        </w:tc>
      </w:tr>
      <w:tr w:rsidR="00680558" w:rsidRPr="00995FCA" w14:paraId="1357236A" w14:textId="77777777" w:rsidTr="00B62DC5">
        <w:tc>
          <w:tcPr>
            <w:tcW w:w="1270" w:type="dxa"/>
          </w:tcPr>
          <w:p w14:paraId="1430649F"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1F90DC10"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Zapewnienie wysokiej dostępności infrastruktury, co najmniej w okresie gwarancji. </w:t>
            </w:r>
          </w:p>
        </w:tc>
      </w:tr>
      <w:tr w:rsidR="00680558" w:rsidRPr="00995FCA" w14:paraId="34D6178F" w14:textId="77777777" w:rsidTr="00B62DC5">
        <w:tc>
          <w:tcPr>
            <w:tcW w:w="1270" w:type="dxa"/>
          </w:tcPr>
          <w:p w14:paraId="10F64592"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52D79E05" w14:textId="77777777" w:rsidR="00680558" w:rsidRPr="00995FCA" w:rsidRDefault="00680558" w:rsidP="00B62DC5">
            <w:pPr>
              <w:rPr>
                <w:rFonts w:ascii="Calibri Light" w:hAnsi="Calibri Light" w:cs="Calibri Light"/>
              </w:rPr>
            </w:pPr>
            <w:r w:rsidRPr="00995FCA">
              <w:rPr>
                <w:rFonts w:ascii="Calibri Light" w:hAnsi="Calibri Light" w:cs="Calibri Light"/>
              </w:rPr>
              <w:t>Parametry infrastruktury zapewnionej przez Wykonawcę muszą umożliwić stabilne, wydajne i bezpieczne korzystanie przez interesantów z udostępnionych w efekcie realizacji zamówienia e-usług. W szczególności wydajność i dostępność infrastruktury muszą stworzyć możliwość techniczną osiągnięcia wskaźników rezultatu zaplanowanych w projekcie dla Zamawiającego.</w:t>
            </w:r>
          </w:p>
        </w:tc>
      </w:tr>
      <w:tr w:rsidR="00680558" w:rsidRPr="00995FCA" w14:paraId="41A66A90" w14:textId="77777777" w:rsidTr="00B62DC5">
        <w:tc>
          <w:tcPr>
            <w:tcW w:w="1270" w:type="dxa"/>
          </w:tcPr>
          <w:p w14:paraId="14529873"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3FAF42E7" w14:textId="77777777" w:rsidR="00680558" w:rsidRPr="00995FCA" w:rsidRDefault="00680558" w:rsidP="00B62DC5">
            <w:pPr>
              <w:rPr>
                <w:rFonts w:ascii="Calibri Light" w:hAnsi="Calibri Light" w:cs="Calibri Light"/>
              </w:rPr>
            </w:pPr>
            <w:r w:rsidRPr="00995FCA">
              <w:rPr>
                <w:rFonts w:ascii="Calibri Light" w:hAnsi="Calibri Light" w:cs="Calibri Light"/>
              </w:rPr>
              <w:t>Wykonawca musi przeprowadzić testy systemów ze stacji roboczej podłączonej do systemu informatycznego z zewnątrz (poprzez urządzenie łączące system informatyczny), mające na celu zidentyfikowanie możliwości przeprowadzenia włamania do systemów z zewnątrz.</w:t>
            </w:r>
          </w:p>
        </w:tc>
      </w:tr>
      <w:tr w:rsidR="00680558" w:rsidRPr="00995FCA" w14:paraId="4594F0EC" w14:textId="77777777" w:rsidTr="00B62DC5">
        <w:tc>
          <w:tcPr>
            <w:tcW w:w="1270" w:type="dxa"/>
          </w:tcPr>
          <w:p w14:paraId="2852FD91" w14:textId="77777777" w:rsidR="00680558" w:rsidRPr="00995FCA" w:rsidRDefault="00680558" w:rsidP="00B62DC5">
            <w:pPr>
              <w:pStyle w:val="Akapitzlist"/>
              <w:numPr>
                <w:ilvl w:val="0"/>
                <w:numId w:val="24"/>
              </w:numPr>
              <w:spacing w:after="0" w:line="240" w:lineRule="auto"/>
              <w:rPr>
                <w:rFonts w:ascii="Calibri Light" w:hAnsi="Calibri Light" w:cs="Calibri Light"/>
              </w:rPr>
            </w:pPr>
            <w:r w:rsidRPr="00995FCA">
              <w:rPr>
                <w:rFonts w:ascii="Calibri Light" w:hAnsi="Calibri Light" w:cs="Calibri Light"/>
              </w:rPr>
              <w:t xml:space="preserve"> </w:t>
            </w:r>
          </w:p>
        </w:tc>
        <w:tc>
          <w:tcPr>
            <w:tcW w:w="7791" w:type="dxa"/>
          </w:tcPr>
          <w:p w14:paraId="12D662B2" w14:textId="77777777" w:rsidR="00680558" w:rsidRPr="00995FCA" w:rsidRDefault="00680558" w:rsidP="00B62DC5">
            <w:pPr>
              <w:rPr>
                <w:rFonts w:ascii="Calibri Light" w:hAnsi="Calibri Light" w:cs="Calibri Light"/>
              </w:rPr>
            </w:pPr>
            <w:r w:rsidRPr="00995FCA">
              <w:rPr>
                <w:rFonts w:ascii="Calibri Light" w:hAnsi="Calibri Light" w:cs="Calibri Light"/>
              </w:rPr>
              <w:t>Wykonawca musi przeprowadzić testy luk dostarczanych systemów informatycznych.</w:t>
            </w:r>
          </w:p>
        </w:tc>
      </w:tr>
      <w:tr w:rsidR="00680558" w:rsidRPr="00995FCA" w14:paraId="5B83B583" w14:textId="77777777" w:rsidTr="00B62DC5">
        <w:tc>
          <w:tcPr>
            <w:tcW w:w="1270" w:type="dxa"/>
          </w:tcPr>
          <w:p w14:paraId="7DEB78A7"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4D80A696" w14:textId="77777777" w:rsidR="00680558" w:rsidRPr="00995FCA" w:rsidRDefault="00680558" w:rsidP="00B62DC5">
            <w:pPr>
              <w:rPr>
                <w:rFonts w:ascii="Calibri Light" w:hAnsi="Calibri Light" w:cs="Calibri Light"/>
              </w:rPr>
            </w:pPr>
            <w:r w:rsidRPr="00995FCA">
              <w:rPr>
                <w:rFonts w:ascii="Calibri Light" w:hAnsi="Calibri Light" w:cs="Calibri Light"/>
              </w:rPr>
              <w:t>Wykonawca musi dokonać identyfikacji podatności systemów i sieci na ataki typu: DoS, DDoS, Sniffing, Spoffing, XSS, Hijacking, Backdoor, Flooding, Password, Guessing;</w:t>
            </w:r>
          </w:p>
        </w:tc>
      </w:tr>
      <w:tr w:rsidR="00680558" w:rsidRPr="00995FCA" w14:paraId="367C1A17" w14:textId="77777777" w:rsidTr="00B62DC5">
        <w:tc>
          <w:tcPr>
            <w:tcW w:w="1270" w:type="dxa"/>
          </w:tcPr>
          <w:p w14:paraId="66D7477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6BDCA69F" w14:textId="77777777" w:rsidR="00680558" w:rsidRPr="00995FCA" w:rsidRDefault="00680558" w:rsidP="00B62DC5">
            <w:pPr>
              <w:rPr>
                <w:rFonts w:ascii="Calibri Light" w:hAnsi="Calibri Light" w:cs="Calibri Light"/>
              </w:rPr>
            </w:pPr>
            <w:r w:rsidRPr="00995FCA">
              <w:rPr>
                <w:rFonts w:ascii="Calibri Light" w:hAnsi="Calibri Light" w:cs="Calibri Light"/>
              </w:rPr>
              <w:t xml:space="preserve">Wykonawca musi sporządzić raport zawierający minimum: </w:t>
            </w:r>
          </w:p>
          <w:p w14:paraId="0AF1032C" w14:textId="77777777" w:rsidR="00680558" w:rsidRPr="00995FCA" w:rsidRDefault="00680558" w:rsidP="00B62DC5">
            <w:pPr>
              <w:pStyle w:val="Akapitzlist"/>
              <w:numPr>
                <w:ilvl w:val="0"/>
                <w:numId w:val="37"/>
              </w:numPr>
              <w:spacing w:after="0" w:line="240" w:lineRule="auto"/>
              <w:rPr>
                <w:rFonts w:ascii="Calibri Light" w:hAnsi="Calibri Light" w:cs="Calibri Light"/>
              </w:rPr>
            </w:pPr>
            <w:r w:rsidRPr="00995FCA">
              <w:rPr>
                <w:rFonts w:ascii="Calibri Light" w:hAnsi="Calibri Light" w:cs="Calibri Light"/>
              </w:rPr>
              <w:t xml:space="preserve">opis stanu faktycznego bezpieczeństwa wdrażanego systemu informatycznego, </w:t>
            </w:r>
          </w:p>
          <w:p w14:paraId="5B13678E" w14:textId="77777777" w:rsidR="00680558" w:rsidRPr="00995FCA" w:rsidRDefault="00680558" w:rsidP="00B62DC5">
            <w:pPr>
              <w:pStyle w:val="Akapitzlist"/>
              <w:numPr>
                <w:ilvl w:val="0"/>
                <w:numId w:val="37"/>
              </w:numPr>
              <w:spacing w:after="0" w:line="240" w:lineRule="auto"/>
              <w:rPr>
                <w:rFonts w:ascii="Calibri Light" w:hAnsi="Calibri Light" w:cs="Calibri Light"/>
              </w:rPr>
            </w:pPr>
            <w:r w:rsidRPr="00995FCA">
              <w:rPr>
                <w:rFonts w:ascii="Calibri Light" w:hAnsi="Calibri Light" w:cs="Calibri Light"/>
              </w:rPr>
              <w:t xml:space="preserve">opis wyników przeprowadzonych testów, </w:t>
            </w:r>
          </w:p>
          <w:p w14:paraId="127891BF" w14:textId="77777777" w:rsidR="00680558" w:rsidRPr="00995FCA" w:rsidRDefault="00680558" w:rsidP="00B62DC5">
            <w:pPr>
              <w:pStyle w:val="Akapitzlist"/>
              <w:numPr>
                <w:ilvl w:val="0"/>
                <w:numId w:val="37"/>
              </w:numPr>
              <w:spacing w:after="0" w:line="240" w:lineRule="auto"/>
              <w:rPr>
                <w:rFonts w:ascii="Calibri Light" w:hAnsi="Calibri Light" w:cs="Calibri Light"/>
              </w:rPr>
            </w:pPr>
            <w:r w:rsidRPr="00995FCA">
              <w:rPr>
                <w:rFonts w:ascii="Calibri Light" w:hAnsi="Calibri Light" w:cs="Calibri Light"/>
              </w:rPr>
              <w:t>rekomendacje dla przyszłych działań związanych z użytkowaniem wdrażanego systemu w kontekście bezpieczeństwa systemu.</w:t>
            </w:r>
          </w:p>
        </w:tc>
      </w:tr>
      <w:tr w:rsidR="00680558" w:rsidRPr="00995FCA" w14:paraId="57C053A7" w14:textId="77777777" w:rsidTr="00B62DC5">
        <w:tc>
          <w:tcPr>
            <w:tcW w:w="1270" w:type="dxa"/>
          </w:tcPr>
          <w:p w14:paraId="5201A5B1" w14:textId="77777777" w:rsidR="00680558" w:rsidRPr="00995FCA" w:rsidRDefault="00680558" w:rsidP="00B62DC5">
            <w:pPr>
              <w:pStyle w:val="Akapitzlist"/>
              <w:numPr>
                <w:ilvl w:val="0"/>
                <w:numId w:val="24"/>
              </w:numPr>
              <w:spacing w:after="0" w:line="240" w:lineRule="auto"/>
              <w:rPr>
                <w:rFonts w:ascii="Calibri Light" w:hAnsi="Calibri Light" w:cs="Calibri Light"/>
              </w:rPr>
            </w:pPr>
          </w:p>
        </w:tc>
        <w:tc>
          <w:tcPr>
            <w:tcW w:w="7791" w:type="dxa"/>
          </w:tcPr>
          <w:p w14:paraId="243E6021" w14:textId="77777777" w:rsidR="00680558" w:rsidRPr="00995FCA" w:rsidRDefault="00680558" w:rsidP="00B62DC5">
            <w:pPr>
              <w:rPr>
                <w:rFonts w:ascii="Calibri Light" w:hAnsi="Calibri Light" w:cs="Calibri Light"/>
              </w:rPr>
            </w:pPr>
            <w:r w:rsidRPr="00995FCA">
              <w:rPr>
                <w:rFonts w:ascii="Calibri Light" w:hAnsi="Calibri Light" w:cs="Calibri Light"/>
              </w:rPr>
              <w:t>Po wdrożeniu Wykonawca musi przekazać Zamawiającemu wszelkie niezbędne dokumenty w celu umożliwienia mu korzystania z wdrożonego oprogramowania, w tym:</w:t>
            </w:r>
          </w:p>
          <w:p w14:paraId="07FA89E3" w14:textId="77777777" w:rsidR="00680558" w:rsidRPr="00995FCA" w:rsidRDefault="00680558" w:rsidP="00B62DC5">
            <w:pPr>
              <w:pStyle w:val="Akapitzlist"/>
              <w:numPr>
                <w:ilvl w:val="0"/>
                <w:numId w:val="38"/>
              </w:numPr>
              <w:spacing w:after="0" w:line="240" w:lineRule="auto"/>
              <w:rPr>
                <w:rFonts w:ascii="Calibri Light" w:hAnsi="Calibri Light" w:cs="Calibri Light"/>
              </w:rPr>
            </w:pPr>
            <w:r w:rsidRPr="00995FCA">
              <w:rPr>
                <w:rFonts w:ascii="Calibri Light" w:hAnsi="Calibri Light" w:cs="Calibri Light"/>
              </w:rPr>
              <w:t>Pełna dokumentacja powykonawcza obejmująca:</w:t>
            </w:r>
          </w:p>
          <w:p w14:paraId="31889046" w14:textId="77777777" w:rsidR="00680558" w:rsidRPr="00995FCA" w:rsidRDefault="00680558" w:rsidP="00B62DC5">
            <w:pPr>
              <w:pStyle w:val="Akapitzlist"/>
              <w:numPr>
                <w:ilvl w:val="0"/>
                <w:numId w:val="39"/>
              </w:numPr>
              <w:spacing w:after="0" w:line="240" w:lineRule="auto"/>
              <w:rPr>
                <w:rFonts w:ascii="Calibri Light" w:hAnsi="Calibri Light" w:cs="Calibri Light"/>
              </w:rPr>
            </w:pPr>
            <w:r w:rsidRPr="00995FCA">
              <w:rPr>
                <w:rFonts w:ascii="Calibri Light" w:hAnsi="Calibri Light" w:cs="Calibri Light"/>
              </w:rPr>
              <w:t>opis techniczny procedur aktualizacyjnych,</w:t>
            </w:r>
          </w:p>
          <w:p w14:paraId="5F1399DB" w14:textId="77777777" w:rsidR="00680558" w:rsidRPr="00995FCA" w:rsidRDefault="00680558" w:rsidP="00B62DC5">
            <w:pPr>
              <w:pStyle w:val="Akapitzlist"/>
              <w:numPr>
                <w:ilvl w:val="0"/>
                <w:numId w:val="39"/>
              </w:numPr>
              <w:spacing w:after="0" w:line="240" w:lineRule="auto"/>
              <w:rPr>
                <w:rFonts w:ascii="Calibri Light" w:hAnsi="Calibri Light" w:cs="Calibri Light"/>
              </w:rPr>
            </w:pPr>
            <w:r w:rsidRPr="00995FCA">
              <w:rPr>
                <w:rFonts w:ascii="Calibri Light" w:hAnsi="Calibri Light" w:cs="Calibri Light"/>
              </w:rPr>
              <w:t>dostarczenie wszelkich niezbędnych materiałów uzupełniających do dokumentacji powykonawczej, które są konieczne do właściwej eksploatacji systemu.</w:t>
            </w:r>
          </w:p>
          <w:p w14:paraId="0E024AE4" w14:textId="77777777" w:rsidR="00680558" w:rsidRPr="00995FCA" w:rsidRDefault="00680558" w:rsidP="00B62DC5">
            <w:pPr>
              <w:pStyle w:val="Akapitzlist"/>
              <w:numPr>
                <w:ilvl w:val="0"/>
                <w:numId w:val="38"/>
              </w:numPr>
              <w:spacing w:after="0" w:line="240" w:lineRule="auto"/>
              <w:rPr>
                <w:rFonts w:ascii="Calibri Light" w:hAnsi="Calibri Light" w:cs="Calibri Light"/>
              </w:rPr>
            </w:pPr>
            <w:r w:rsidRPr="00995FCA">
              <w:rPr>
                <w:rFonts w:ascii="Calibri Light" w:hAnsi="Calibri Light" w:cs="Calibri Light"/>
              </w:rPr>
              <w:t>Instrukcje użytkownika i administratora wdrożonego systemu informatycznego.</w:t>
            </w:r>
          </w:p>
          <w:p w14:paraId="08FFC8A0" w14:textId="77777777" w:rsidR="00680558" w:rsidRPr="00995FCA" w:rsidRDefault="00680558" w:rsidP="00B62DC5">
            <w:pPr>
              <w:pStyle w:val="Akapitzlist"/>
              <w:numPr>
                <w:ilvl w:val="0"/>
                <w:numId w:val="38"/>
              </w:numPr>
              <w:spacing w:after="0" w:line="240" w:lineRule="auto"/>
              <w:rPr>
                <w:rFonts w:ascii="Calibri Light" w:hAnsi="Calibri Light" w:cs="Calibri Light"/>
              </w:rPr>
            </w:pPr>
            <w:r w:rsidRPr="00995FCA">
              <w:rPr>
                <w:rFonts w:ascii="Calibri Light" w:hAnsi="Calibri Light" w:cs="Calibri Light"/>
              </w:rPr>
              <w:t>Raport z przeprowadzonych testów penetracyjnych dla wdrożonego systemu informatycznego</w:t>
            </w:r>
          </w:p>
        </w:tc>
      </w:tr>
    </w:tbl>
    <w:p w14:paraId="085609FC" w14:textId="77777777" w:rsidR="00680558" w:rsidRDefault="00680558" w:rsidP="00680558">
      <w:r>
        <w:br w:type="page"/>
      </w:r>
    </w:p>
    <w:p w14:paraId="67C9B3A1" w14:textId="77777777" w:rsidR="00680558" w:rsidRDefault="00680558" w:rsidP="00680558">
      <w:pPr>
        <w:pStyle w:val="Nagwek1"/>
        <w:numPr>
          <w:ilvl w:val="0"/>
          <w:numId w:val="2"/>
        </w:numPr>
        <w:spacing w:after="240"/>
        <w:rPr>
          <w:rFonts w:ascii="Calibri Light" w:hAnsi="Calibri Light" w:cs="Calibri Light"/>
        </w:rPr>
      </w:pPr>
      <w:r>
        <w:rPr>
          <w:rFonts w:ascii="Calibri Light" w:hAnsi="Calibri Light" w:cs="Calibri Light"/>
        </w:rPr>
        <w:lastRenderedPageBreak/>
        <w:t xml:space="preserve">Nadzór autorski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680558" w14:paraId="47918102" w14:textId="77777777" w:rsidTr="00B62DC5">
        <w:tc>
          <w:tcPr>
            <w:tcW w:w="1271" w:type="dxa"/>
            <w:shd w:val="clear" w:color="auto" w:fill="D9E2F3" w:themeFill="accent1" w:themeFillTint="33"/>
          </w:tcPr>
          <w:p w14:paraId="3FFD1256" w14:textId="77777777" w:rsidR="00680558" w:rsidRPr="00EA7701" w:rsidRDefault="00680558" w:rsidP="00B62DC5">
            <w:pPr>
              <w:spacing w:after="120"/>
              <w:rPr>
                <w:rFonts w:ascii="Calibri Light" w:hAnsi="Calibri Light" w:cs="Calibri Light"/>
                <w:b/>
              </w:rPr>
            </w:pPr>
            <w:r w:rsidRPr="00EA7701">
              <w:rPr>
                <w:rFonts w:ascii="Calibri Light" w:hAnsi="Calibri Light" w:cs="Calibri Light"/>
                <w:b/>
              </w:rPr>
              <w:t>L.p.</w:t>
            </w:r>
          </w:p>
        </w:tc>
        <w:tc>
          <w:tcPr>
            <w:tcW w:w="7791" w:type="dxa"/>
            <w:shd w:val="clear" w:color="auto" w:fill="D9E2F3" w:themeFill="accent1" w:themeFillTint="33"/>
          </w:tcPr>
          <w:p w14:paraId="6AB547D4" w14:textId="77777777" w:rsidR="00680558" w:rsidRPr="00EA7701" w:rsidRDefault="00680558" w:rsidP="00B62DC5">
            <w:pPr>
              <w:spacing w:after="120"/>
              <w:rPr>
                <w:b/>
              </w:rPr>
            </w:pPr>
            <w:r w:rsidRPr="00EA7701">
              <w:rPr>
                <w:rFonts w:ascii="Calibri Light" w:hAnsi="Calibri Light" w:cs="Calibri Light"/>
                <w:b/>
              </w:rPr>
              <w:t xml:space="preserve">Zamawiający wymaga zapewnienia </w:t>
            </w:r>
            <w:r>
              <w:rPr>
                <w:rFonts w:ascii="Calibri Light" w:hAnsi="Calibri Light" w:cs="Calibri Light"/>
                <w:b/>
              </w:rPr>
              <w:t>nadzoru autorskiego</w:t>
            </w:r>
            <w:r w:rsidRPr="00EA7701">
              <w:rPr>
                <w:rFonts w:ascii="Calibri Light" w:hAnsi="Calibri Light" w:cs="Calibri Light"/>
                <w:b/>
              </w:rPr>
              <w:t xml:space="preserve"> systemu w okresie</w:t>
            </w:r>
            <w:r>
              <w:rPr>
                <w:rFonts w:ascii="Calibri Light" w:hAnsi="Calibri Light" w:cs="Calibri Light"/>
                <w:b/>
              </w:rPr>
              <w:t xml:space="preserve"> trwania umowy p</w:t>
            </w:r>
            <w:r w:rsidRPr="00EA7701">
              <w:rPr>
                <w:rFonts w:ascii="Calibri Light" w:hAnsi="Calibri Light" w:cs="Calibri Light"/>
                <w:b/>
              </w:rPr>
              <w:t>olegającej na:</w:t>
            </w:r>
          </w:p>
        </w:tc>
      </w:tr>
      <w:tr w:rsidR="00680558" w14:paraId="55553388" w14:textId="77777777" w:rsidTr="00B62DC5">
        <w:tc>
          <w:tcPr>
            <w:tcW w:w="1271" w:type="dxa"/>
          </w:tcPr>
          <w:p w14:paraId="340F0045" w14:textId="77777777" w:rsidR="00680558" w:rsidRPr="00031010" w:rsidRDefault="00680558" w:rsidP="00B62DC5">
            <w:pPr>
              <w:pStyle w:val="Akapitzlist"/>
              <w:numPr>
                <w:ilvl w:val="0"/>
                <w:numId w:val="24"/>
              </w:numPr>
              <w:spacing w:after="120" w:line="240" w:lineRule="auto"/>
              <w:rPr>
                <w:rFonts w:ascii="Calibri Light" w:hAnsi="Calibri Light" w:cs="Calibri Light"/>
              </w:rPr>
            </w:pPr>
          </w:p>
        </w:tc>
        <w:tc>
          <w:tcPr>
            <w:tcW w:w="7791" w:type="dxa"/>
          </w:tcPr>
          <w:p w14:paraId="3E8A290A" w14:textId="77777777" w:rsidR="00680558" w:rsidRDefault="00680558" w:rsidP="00B62DC5">
            <w:pPr>
              <w:spacing w:after="120"/>
            </w:pPr>
            <w:r>
              <w:rPr>
                <w:rFonts w:ascii="Calibri Light" w:hAnsi="Calibri Light" w:cs="Calibri Light"/>
              </w:rPr>
              <w:t>Świadczeniu pomocy technicznej.</w:t>
            </w:r>
          </w:p>
        </w:tc>
      </w:tr>
      <w:tr w:rsidR="00680558" w14:paraId="61DB3E5C" w14:textId="77777777" w:rsidTr="00B62DC5">
        <w:tc>
          <w:tcPr>
            <w:tcW w:w="1271" w:type="dxa"/>
          </w:tcPr>
          <w:p w14:paraId="40A6CC83" w14:textId="77777777" w:rsidR="00680558" w:rsidRPr="00031010" w:rsidRDefault="00680558" w:rsidP="00B62DC5">
            <w:pPr>
              <w:pStyle w:val="Akapitzlist"/>
              <w:numPr>
                <w:ilvl w:val="0"/>
                <w:numId w:val="24"/>
              </w:numPr>
              <w:spacing w:after="120" w:line="240" w:lineRule="auto"/>
              <w:rPr>
                <w:rFonts w:ascii="Calibri Light" w:hAnsi="Calibri Light" w:cs="Calibri Light"/>
              </w:rPr>
            </w:pPr>
          </w:p>
        </w:tc>
        <w:tc>
          <w:tcPr>
            <w:tcW w:w="7791" w:type="dxa"/>
          </w:tcPr>
          <w:p w14:paraId="5A008AD7" w14:textId="77777777" w:rsidR="00680558" w:rsidRDefault="00680558" w:rsidP="00B62DC5">
            <w:pPr>
              <w:spacing w:after="120"/>
            </w:pPr>
            <w:r>
              <w:rPr>
                <w:rFonts w:ascii="Calibri Light" w:hAnsi="Calibri Light" w:cs="Calibri Light"/>
              </w:rPr>
              <w:t>Ś</w:t>
            </w:r>
            <w:r w:rsidRPr="00FB3C7C">
              <w:rPr>
                <w:rFonts w:ascii="Calibri Light" w:hAnsi="Calibri Light" w:cs="Calibri Light"/>
              </w:rPr>
              <w:t>wiadczeniu usług utrzymania i konserwacji d</w:t>
            </w:r>
            <w:r>
              <w:rPr>
                <w:rFonts w:ascii="Calibri Light" w:hAnsi="Calibri Light" w:cs="Calibri Light"/>
              </w:rPr>
              <w:t>la dostarczonego oprogramowania.</w:t>
            </w:r>
          </w:p>
        </w:tc>
      </w:tr>
      <w:tr w:rsidR="00680558" w14:paraId="72EFDB82" w14:textId="77777777" w:rsidTr="00B62DC5">
        <w:tc>
          <w:tcPr>
            <w:tcW w:w="1271" w:type="dxa"/>
          </w:tcPr>
          <w:p w14:paraId="32F42A9C" w14:textId="77777777" w:rsidR="00680558" w:rsidRPr="00031010" w:rsidRDefault="00680558" w:rsidP="00B62DC5">
            <w:pPr>
              <w:pStyle w:val="Akapitzlist"/>
              <w:numPr>
                <w:ilvl w:val="0"/>
                <w:numId w:val="24"/>
              </w:numPr>
              <w:spacing w:after="120" w:line="240" w:lineRule="auto"/>
              <w:rPr>
                <w:rFonts w:ascii="Calibri Light" w:hAnsi="Calibri Light" w:cs="Calibri Light"/>
              </w:rPr>
            </w:pPr>
          </w:p>
        </w:tc>
        <w:tc>
          <w:tcPr>
            <w:tcW w:w="7791" w:type="dxa"/>
          </w:tcPr>
          <w:p w14:paraId="5C137EAF" w14:textId="77777777" w:rsidR="00680558" w:rsidRDefault="00680558" w:rsidP="00B62DC5">
            <w:pPr>
              <w:spacing w:after="120"/>
            </w:pPr>
            <w:r>
              <w:rPr>
                <w:rFonts w:ascii="Calibri Light" w:hAnsi="Calibri Light" w:cs="Calibri Light"/>
              </w:rPr>
              <w:t>D</w:t>
            </w:r>
            <w:r w:rsidRPr="00FB3C7C">
              <w:rPr>
                <w:rFonts w:ascii="Calibri Light" w:hAnsi="Calibri Light" w:cs="Calibri Light"/>
              </w:rPr>
              <w:t>ostarczaniu nowych wersji oprogramowania będących wynikiem wprowadzenia koniecznych zmian w funkcjonowaniu systemu związanych z we</w:t>
            </w:r>
            <w:r>
              <w:rPr>
                <w:rFonts w:ascii="Calibri Light" w:hAnsi="Calibri Light" w:cs="Calibri Light"/>
              </w:rPr>
              <w:t>jściem w życie nowych przepisów.</w:t>
            </w:r>
          </w:p>
        </w:tc>
      </w:tr>
      <w:tr w:rsidR="00680558" w14:paraId="7D73D029" w14:textId="77777777" w:rsidTr="00B62DC5">
        <w:tc>
          <w:tcPr>
            <w:tcW w:w="1271" w:type="dxa"/>
          </w:tcPr>
          <w:p w14:paraId="76C5058E" w14:textId="77777777" w:rsidR="00680558" w:rsidRPr="00031010" w:rsidRDefault="00680558" w:rsidP="00B62DC5">
            <w:pPr>
              <w:pStyle w:val="Akapitzlist"/>
              <w:numPr>
                <w:ilvl w:val="0"/>
                <w:numId w:val="24"/>
              </w:numPr>
              <w:spacing w:after="120" w:line="240" w:lineRule="auto"/>
              <w:rPr>
                <w:rFonts w:ascii="Calibri Light" w:hAnsi="Calibri Light" w:cs="Calibri Light"/>
              </w:rPr>
            </w:pPr>
          </w:p>
        </w:tc>
        <w:tc>
          <w:tcPr>
            <w:tcW w:w="7791" w:type="dxa"/>
          </w:tcPr>
          <w:p w14:paraId="7F73182F" w14:textId="77777777" w:rsidR="00680558" w:rsidRDefault="00680558" w:rsidP="00B62DC5">
            <w:pPr>
              <w:spacing w:after="120"/>
            </w:pPr>
            <w:r>
              <w:rPr>
                <w:rFonts w:ascii="Calibri Light" w:hAnsi="Calibri Light" w:cs="Calibri Light"/>
              </w:rPr>
              <w:t>D</w:t>
            </w:r>
            <w:r w:rsidRPr="00FB3C7C">
              <w:rPr>
                <w:rFonts w:ascii="Calibri Light" w:hAnsi="Calibri Light" w:cs="Calibri Light"/>
              </w:rPr>
              <w:t>ostarczaniu nowych, ulepszonych wersji oprogramowania lub innych komponentów systemu będących konsekwencją wykonywania w nich zmian wynikłych ze stwierdzony</w:t>
            </w:r>
            <w:r>
              <w:rPr>
                <w:rFonts w:ascii="Calibri Light" w:hAnsi="Calibri Light" w:cs="Calibri Light"/>
              </w:rPr>
              <w:t>ch niedoskonałości technicznych.</w:t>
            </w:r>
          </w:p>
        </w:tc>
      </w:tr>
      <w:tr w:rsidR="00680558" w14:paraId="2713B0A0" w14:textId="77777777" w:rsidTr="00B62DC5">
        <w:tc>
          <w:tcPr>
            <w:tcW w:w="1271" w:type="dxa"/>
          </w:tcPr>
          <w:p w14:paraId="5F05B64B" w14:textId="77777777" w:rsidR="00680558" w:rsidRPr="00031010" w:rsidRDefault="00680558" w:rsidP="00B62DC5">
            <w:pPr>
              <w:pStyle w:val="Akapitzlist"/>
              <w:numPr>
                <w:ilvl w:val="0"/>
                <w:numId w:val="24"/>
              </w:numPr>
              <w:spacing w:after="120" w:line="240" w:lineRule="auto"/>
              <w:rPr>
                <w:rFonts w:ascii="Calibri Light" w:hAnsi="Calibri Light" w:cs="Calibri Light"/>
              </w:rPr>
            </w:pPr>
          </w:p>
        </w:tc>
        <w:tc>
          <w:tcPr>
            <w:tcW w:w="7791" w:type="dxa"/>
          </w:tcPr>
          <w:p w14:paraId="792F4FC2" w14:textId="77777777" w:rsidR="00680558" w:rsidRDefault="00680558" w:rsidP="00B62DC5">
            <w:pPr>
              <w:spacing w:after="120"/>
            </w:pPr>
            <w:r>
              <w:rPr>
                <w:rFonts w:ascii="Calibri Light" w:hAnsi="Calibri Light" w:cs="Calibri Light"/>
              </w:rPr>
              <w:t>D</w:t>
            </w:r>
            <w:r w:rsidRPr="00FB3C7C">
              <w:rPr>
                <w:rFonts w:ascii="Calibri Light" w:hAnsi="Calibri Light" w:cs="Calibri Light"/>
              </w:rPr>
              <w:t>ostarczaniu nowych wersji dokumentacji użytkownika oraz dokumentacji technicznej zgodnych co do wersji jak i również zakresu zaimplementowanych i działającyc</w:t>
            </w:r>
            <w:r>
              <w:rPr>
                <w:rFonts w:ascii="Calibri Light" w:hAnsi="Calibri Light" w:cs="Calibri Light"/>
              </w:rPr>
              <w:t>h funkcji.</w:t>
            </w:r>
          </w:p>
        </w:tc>
      </w:tr>
      <w:tr w:rsidR="00680558" w14:paraId="6032D2CD" w14:textId="77777777" w:rsidTr="00B62DC5">
        <w:tc>
          <w:tcPr>
            <w:tcW w:w="1271" w:type="dxa"/>
          </w:tcPr>
          <w:p w14:paraId="396BBA60" w14:textId="77777777" w:rsidR="00680558" w:rsidRPr="00031010" w:rsidRDefault="00680558" w:rsidP="00B62DC5">
            <w:pPr>
              <w:pStyle w:val="Akapitzlist"/>
              <w:numPr>
                <w:ilvl w:val="0"/>
                <w:numId w:val="24"/>
              </w:numPr>
              <w:spacing w:after="120" w:line="240" w:lineRule="auto"/>
              <w:rPr>
                <w:rFonts w:ascii="Calibri Light" w:hAnsi="Calibri Light" w:cs="Calibri Light"/>
              </w:rPr>
            </w:pPr>
          </w:p>
        </w:tc>
        <w:tc>
          <w:tcPr>
            <w:tcW w:w="7791" w:type="dxa"/>
          </w:tcPr>
          <w:p w14:paraId="74D9BCF4" w14:textId="77777777" w:rsidR="00680558" w:rsidRDefault="00680558" w:rsidP="00B62DC5">
            <w:pPr>
              <w:spacing w:after="120"/>
            </w:pPr>
            <w:r>
              <w:rPr>
                <w:rFonts w:ascii="Calibri Light" w:hAnsi="Calibri Light" w:cs="Calibri Light"/>
              </w:rPr>
              <w:t>Ś</w:t>
            </w:r>
            <w:r w:rsidRPr="00FB3C7C">
              <w:rPr>
                <w:rFonts w:ascii="Calibri Light" w:hAnsi="Calibri Light" w:cs="Calibri Light"/>
              </w:rPr>
              <w:t>wiadczeniu telefonicznie usług doradztwa i opieki w zakresie eksploatacji systemu.</w:t>
            </w:r>
          </w:p>
        </w:tc>
      </w:tr>
      <w:tr w:rsidR="00680558" w14:paraId="4E10BA8A" w14:textId="77777777" w:rsidTr="00B62DC5">
        <w:tc>
          <w:tcPr>
            <w:tcW w:w="1271" w:type="dxa"/>
          </w:tcPr>
          <w:p w14:paraId="18CDED8C" w14:textId="77777777" w:rsidR="00680558" w:rsidRPr="00031010" w:rsidRDefault="00680558" w:rsidP="00B62DC5">
            <w:pPr>
              <w:pStyle w:val="Akapitzlist"/>
              <w:numPr>
                <w:ilvl w:val="0"/>
                <w:numId w:val="24"/>
              </w:numPr>
              <w:spacing w:after="120" w:line="240" w:lineRule="auto"/>
              <w:rPr>
                <w:rFonts w:ascii="Calibri Light" w:hAnsi="Calibri Light" w:cs="Calibri Light"/>
              </w:rPr>
            </w:pPr>
          </w:p>
        </w:tc>
        <w:tc>
          <w:tcPr>
            <w:tcW w:w="7791" w:type="dxa"/>
          </w:tcPr>
          <w:p w14:paraId="2F1EDCFE" w14:textId="77777777" w:rsidR="00680558" w:rsidRDefault="00680558" w:rsidP="00B62DC5">
            <w:pPr>
              <w:spacing w:after="120"/>
            </w:pPr>
            <w:r>
              <w:rPr>
                <w:rFonts w:ascii="Calibri Light" w:hAnsi="Calibri Light" w:cs="Calibri Light"/>
              </w:rPr>
              <w:t>P</w:t>
            </w:r>
            <w:r w:rsidRPr="00FB3C7C">
              <w:rPr>
                <w:rFonts w:ascii="Calibri Light" w:hAnsi="Calibri Light" w:cs="Calibri Light"/>
              </w:rPr>
              <w:t>odejmowaniu czynności związanych z diagnozowaniem problemów oraz usuwaniem przyczyn nieprawidłowego funkcjonowania dostarczonego rozwiązania.</w:t>
            </w:r>
          </w:p>
        </w:tc>
      </w:tr>
    </w:tbl>
    <w:p w14:paraId="72D117CC" w14:textId="77777777" w:rsidR="00680558" w:rsidRDefault="00680558" w:rsidP="00680558"/>
    <w:p w14:paraId="5A8ADAE1" w14:textId="77777777" w:rsidR="00680558" w:rsidRDefault="00680558" w:rsidP="00680558">
      <w:r>
        <w:br w:type="page"/>
      </w:r>
    </w:p>
    <w:p w14:paraId="1BFBC7A0" w14:textId="77777777" w:rsidR="00680558" w:rsidRDefault="00680558" w:rsidP="00680558">
      <w:pPr>
        <w:pStyle w:val="Nagwek1"/>
        <w:numPr>
          <w:ilvl w:val="0"/>
          <w:numId w:val="2"/>
        </w:numPr>
        <w:spacing w:after="240"/>
        <w:rPr>
          <w:rFonts w:ascii="Calibri Light" w:hAnsi="Calibri Light" w:cs="Calibri Light"/>
        </w:rPr>
      </w:pPr>
      <w:r>
        <w:rPr>
          <w:rFonts w:ascii="Calibri Light" w:hAnsi="Calibri Light" w:cs="Calibri Light"/>
        </w:rPr>
        <w:lastRenderedPageBreak/>
        <w:t>Instruktaże</w:t>
      </w:r>
    </w:p>
    <w:tbl>
      <w:tblPr>
        <w:tblStyle w:val="Tabela-Siatk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7933"/>
      </w:tblGrid>
      <w:tr w:rsidR="00680558" w:rsidRPr="00E37060" w14:paraId="67F89870" w14:textId="77777777" w:rsidTr="00B62DC5">
        <w:tc>
          <w:tcPr>
            <w:tcW w:w="1276" w:type="dxa"/>
            <w:shd w:val="clear" w:color="auto" w:fill="D9E2F3" w:themeFill="accent1" w:themeFillTint="33"/>
          </w:tcPr>
          <w:p w14:paraId="25260F75" w14:textId="77777777" w:rsidR="00680558" w:rsidRPr="0004563A" w:rsidRDefault="00680558" w:rsidP="00B62DC5">
            <w:pPr>
              <w:pStyle w:val="Akapitzlist"/>
              <w:spacing w:line="240" w:lineRule="auto"/>
              <w:ind w:left="0"/>
              <w:contextualSpacing w:val="0"/>
              <w:jc w:val="left"/>
              <w:rPr>
                <w:rFonts w:asciiTheme="majorHAnsi" w:hAnsiTheme="majorHAnsi" w:cstheme="majorHAnsi"/>
                <w:b/>
              </w:rPr>
            </w:pPr>
            <w:r w:rsidRPr="0004563A">
              <w:rPr>
                <w:rFonts w:asciiTheme="majorHAnsi" w:hAnsiTheme="majorHAnsi" w:cstheme="majorHAnsi"/>
                <w:b/>
              </w:rPr>
              <w:t>L.p.</w:t>
            </w:r>
          </w:p>
        </w:tc>
        <w:tc>
          <w:tcPr>
            <w:tcW w:w="7933" w:type="dxa"/>
            <w:shd w:val="clear" w:color="auto" w:fill="D9E2F3" w:themeFill="accent1" w:themeFillTint="33"/>
          </w:tcPr>
          <w:p w14:paraId="402BB62C" w14:textId="77777777" w:rsidR="00680558" w:rsidRPr="00E37060" w:rsidRDefault="00680558" w:rsidP="00B62DC5">
            <w:pPr>
              <w:rPr>
                <w:rFonts w:asciiTheme="majorHAnsi" w:hAnsiTheme="majorHAnsi" w:cstheme="majorHAnsi"/>
              </w:rPr>
            </w:pPr>
            <w:r w:rsidRPr="00E37060">
              <w:rPr>
                <w:rFonts w:asciiTheme="majorHAnsi" w:eastAsia="Calibri" w:hAnsiTheme="majorHAnsi" w:cstheme="majorHAnsi"/>
                <w:b/>
              </w:rPr>
              <w:t xml:space="preserve">Wymagania w zakresie </w:t>
            </w:r>
            <w:r>
              <w:rPr>
                <w:rFonts w:asciiTheme="majorHAnsi" w:eastAsia="Calibri" w:hAnsiTheme="majorHAnsi" w:cstheme="majorHAnsi"/>
                <w:b/>
              </w:rPr>
              <w:t>Instruktaży</w:t>
            </w:r>
          </w:p>
        </w:tc>
      </w:tr>
      <w:tr w:rsidR="00680558" w:rsidRPr="00E37060" w14:paraId="7895EA09" w14:textId="77777777" w:rsidTr="00B62DC5">
        <w:tc>
          <w:tcPr>
            <w:tcW w:w="1276" w:type="dxa"/>
          </w:tcPr>
          <w:p w14:paraId="46FCF474"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713AD1F7" w14:textId="77777777" w:rsidR="00680558" w:rsidRPr="00E37060" w:rsidRDefault="00680558" w:rsidP="00B62DC5">
            <w:pPr>
              <w:jc w:val="both"/>
              <w:rPr>
                <w:rFonts w:asciiTheme="majorHAnsi" w:hAnsiTheme="majorHAnsi" w:cstheme="majorHAnsi"/>
              </w:rPr>
            </w:pPr>
            <w:r>
              <w:rPr>
                <w:rFonts w:asciiTheme="majorHAnsi" w:hAnsiTheme="majorHAnsi" w:cstheme="majorHAnsi"/>
              </w:rPr>
              <w:t xml:space="preserve">Zamawiający wymaga od </w:t>
            </w:r>
            <w:r w:rsidRPr="00E37060">
              <w:rPr>
                <w:rFonts w:asciiTheme="majorHAnsi" w:hAnsiTheme="majorHAnsi" w:cstheme="majorHAnsi"/>
              </w:rPr>
              <w:t>Wyko</w:t>
            </w:r>
            <w:r>
              <w:rPr>
                <w:rFonts w:asciiTheme="majorHAnsi" w:hAnsiTheme="majorHAnsi" w:cstheme="majorHAnsi"/>
              </w:rPr>
              <w:t>nawcy przeprowadzenia</w:t>
            </w:r>
            <w:r w:rsidRPr="00E37060">
              <w:rPr>
                <w:rFonts w:asciiTheme="majorHAnsi" w:hAnsiTheme="majorHAnsi" w:cstheme="majorHAnsi"/>
              </w:rPr>
              <w:t xml:space="preserve"> szkole</w:t>
            </w:r>
            <w:r>
              <w:rPr>
                <w:rFonts w:asciiTheme="majorHAnsi" w:hAnsiTheme="majorHAnsi" w:cstheme="majorHAnsi"/>
              </w:rPr>
              <w:t>ń teoretycznych i praktycznych dla</w:t>
            </w:r>
            <w:r w:rsidRPr="00E37060">
              <w:rPr>
                <w:rFonts w:asciiTheme="majorHAnsi" w:hAnsiTheme="majorHAnsi" w:cstheme="majorHAnsi"/>
              </w:rPr>
              <w:t xml:space="preserve"> wszystkich użytkowników</w:t>
            </w:r>
            <w:r>
              <w:rPr>
                <w:rFonts w:asciiTheme="majorHAnsi" w:hAnsiTheme="majorHAnsi" w:cstheme="majorHAnsi"/>
              </w:rPr>
              <w:t xml:space="preserve"> wewnętrznych wskazanych przez urząd</w:t>
            </w:r>
            <w:r w:rsidRPr="00E37060">
              <w:rPr>
                <w:rFonts w:asciiTheme="majorHAnsi" w:hAnsiTheme="majorHAnsi" w:cstheme="majorHAnsi"/>
              </w:rPr>
              <w:t xml:space="preserve"> </w:t>
            </w:r>
            <w:r>
              <w:rPr>
                <w:rFonts w:asciiTheme="majorHAnsi" w:hAnsiTheme="majorHAnsi" w:cstheme="majorHAnsi"/>
              </w:rPr>
              <w:t>systemów</w:t>
            </w:r>
            <w:r w:rsidRPr="00E37060">
              <w:rPr>
                <w:rFonts w:asciiTheme="majorHAnsi" w:hAnsiTheme="majorHAnsi" w:cstheme="majorHAnsi"/>
              </w:rPr>
              <w:t xml:space="preserve"> w zakresie niezbędnym do właściwego i pełnego wykorzystania przez nich możliwości</w:t>
            </w:r>
            <w:r>
              <w:rPr>
                <w:rFonts w:asciiTheme="majorHAnsi" w:hAnsiTheme="majorHAnsi" w:cstheme="majorHAnsi"/>
              </w:rPr>
              <w:t xml:space="preserve"> jakie oferują.</w:t>
            </w:r>
          </w:p>
        </w:tc>
      </w:tr>
      <w:tr w:rsidR="00680558" w:rsidRPr="00E37060" w14:paraId="5D2F1F60" w14:textId="77777777" w:rsidTr="00B62DC5">
        <w:tc>
          <w:tcPr>
            <w:tcW w:w="1276" w:type="dxa"/>
          </w:tcPr>
          <w:p w14:paraId="2A405E78"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0274FD89" w14:textId="77777777" w:rsidR="00680558" w:rsidRDefault="00680558" w:rsidP="00B62DC5">
            <w:pPr>
              <w:jc w:val="both"/>
              <w:rPr>
                <w:rFonts w:asciiTheme="majorHAnsi" w:hAnsiTheme="majorHAnsi" w:cstheme="majorHAnsi"/>
              </w:rPr>
            </w:pPr>
            <w:r>
              <w:rPr>
                <w:rFonts w:asciiTheme="majorHAnsi" w:hAnsiTheme="majorHAnsi" w:cstheme="majorHAnsi"/>
              </w:rPr>
              <w:t xml:space="preserve">Wykonawca </w:t>
            </w:r>
            <w:r w:rsidRPr="00B16855">
              <w:rPr>
                <w:rFonts w:asciiTheme="majorHAnsi" w:hAnsiTheme="majorHAnsi" w:cstheme="majorHAnsi"/>
              </w:rPr>
              <w:t>przeprowadz</w:t>
            </w:r>
            <w:r>
              <w:rPr>
                <w:rFonts w:asciiTheme="majorHAnsi" w:hAnsiTheme="majorHAnsi" w:cstheme="majorHAnsi"/>
              </w:rPr>
              <w:t>i</w:t>
            </w:r>
            <w:r w:rsidRPr="00B16855">
              <w:rPr>
                <w:rFonts w:asciiTheme="majorHAnsi" w:hAnsiTheme="majorHAnsi" w:cstheme="majorHAnsi"/>
              </w:rPr>
              <w:t xml:space="preserve"> we współpracy z każdym wskazanym przez urząd pracownikiem analiz</w:t>
            </w:r>
            <w:r>
              <w:rPr>
                <w:rFonts w:asciiTheme="majorHAnsi" w:hAnsiTheme="majorHAnsi" w:cstheme="majorHAnsi"/>
              </w:rPr>
              <w:t>ę</w:t>
            </w:r>
            <w:r w:rsidRPr="00B16855">
              <w:rPr>
                <w:rFonts w:asciiTheme="majorHAnsi" w:hAnsiTheme="majorHAnsi" w:cstheme="majorHAnsi"/>
              </w:rPr>
              <w:t xml:space="preserve"> stanowiskow</w:t>
            </w:r>
            <w:r>
              <w:rPr>
                <w:rFonts w:asciiTheme="majorHAnsi" w:hAnsiTheme="majorHAnsi" w:cstheme="majorHAnsi"/>
              </w:rPr>
              <w:t>ą</w:t>
            </w:r>
            <w:r w:rsidRPr="00B16855">
              <w:rPr>
                <w:rFonts w:asciiTheme="majorHAnsi" w:hAnsiTheme="majorHAnsi" w:cstheme="majorHAnsi"/>
              </w:rPr>
              <w:t xml:space="preserve"> zadań realizowanych w systemie charakterystycznych dla konkretnych merytor</w:t>
            </w:r>
            <w:r>
              <w:rPr>
                <w:rFonts w:asciiTheme="majorHAnsi" w:hAnsiTheme="majorHAnsi" w:cstheme="majorHAnsi"/>
              </w:rPr>
              <w:t>ycznych stanowisk pracowniczych.</w:t>
            </w:r>
          </w:p>
        </w:tc>
      </w:tr>
      <w:tr w:rsidR="00680558" w:rsidRPr="00E37060" w14:paraId="7D694405" w14:textId="77777777" w:rsidTr="00B62DC5">
        <w:tc>
          <w:tcPr>
            <w:tcW w:w="1276" w:type="dxa"/>
          </w:tcPr>
          <w:p w14:paraId="73D37EF7"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13BAB974" w14:textId="77777777" w:rsidR="00680558" w:rsidRDefault="00680558" w:rsidP="00B62DC5">
            <w:pPr>
              <w:jc w:val="both"/>
              <w:rPr>
                <w:rFonts w:asciiTheme="majorHAnsi" w:hAnsiTheme="majorHAnsi" w:cstheme="majorHAnsi"/>
              </w:rPr>
            </w:pPr>
            <w:r>
              <w:rPr>
                <w:rFonts w:asciiTheme="majorHAnsi" w:hAnsiTheme="majorHAnsi" w:cstheme="majorHAnsi"/>
              </w:rPr>
              <w:t xml:space="preserve">Wykonawca </w:t>
            </w:r>
            <w:r w:rsidRPr="00B16855">
              <w:rPr>
                <w:rFonts w:asciiTheme="majorHAnsi" w:hAnsiTheme="majorHAnsi" w:cstheme="majorHAnsi"/>
              </w:rPr>
              <w:t>przeprowadz</w:t>
            </w:r>
            <w:r>
              <w:rPr>
                <w:rFonts w:asciiTheme="majorHAnsi" w:hAnsiTheme="majorHAnsi" w:cstheme="majorHAnsi"/>
              </w:rPr>
              <w:t>i instruktaż</w:t>
            </w:r>
            <w:r w:rsidRPr="00B16855">
              <w:rPr>
                <w:rFonts w:asciiTheme="majorHAnsi" w:hAnsiTheme="majorHAnsi" w:cstheme="majorHAnsi"/>
              </w:rPr>
              <w:t xml:space="preserve"> </w:t>
            </w:r>
            <w:r>
              <w:rPr>
                <w:rFonts w:asciiTheme="majorHAnsi" w:hAnsiTheme="majorHAnsi" w:cstheme="majorHAnsi"/>
              </w:rPr>
              <w:t xml:space="preserve">dla administratorów </w:t>
            </w:r>
            <w:r w:rsidRPr="00B16855">
              <w:rPr>
                <w:rFonts w:asciiTheme="majorHAnsi" w:hAnsiTheme="majorHAnsi" w:cstheme="majorHAnsi"/>
              </w:rPr>
              <w:t xml:space="preserve">w zakresie zarządzania użytkownikami </w:t>
            </w:r>
            <w:r>
              <w:rPr>
                <w:rFonts w:asciiTheme="majorHAnsi" w:hAnsiTheme="majorHAnsi" w:cstheme="majorHAnsi"/>
              </w:rPr>
              <w:t xml:space="preserve">i uprawnieniami oraz </w:t>
            </w:r>
            <w:r w:rsidRPr="00B16855">
              <w:rPr>
                <w:rFonts w:asciiTheme="majorHAnsi" w:hAnsiTheme="majorHAnsi" w:cstheme="majorHAnsi"/>
              </w:rPr>
              <w:t>zabezpieczania i odtwarzania danych systemu</w:t>
            </w:r>
            <w:r>
              <w:rPr>
                <w:rFonts w:asciiTheme="majorHAnsi" w:hAnsiTheme="majorHAnsi" w:cstheme="majorHAnsi"/>
              </w:rPr>
              <w:t>.</w:t>
            </w:r>
          </w:p>
        </w:tc>
      </w:tr>
      <w:tr w:rsidR="00680558" w:rsidRPr="00E37060" w14:paraId="518B4E95" w14:textId="77777777" w:rsidTr="00B62DC5">
        <w:tc>
          <w:tcPr>
            <w:tcW w:w="1276" w:type="dxa"/>
          </w:tcPr>
          <w:p w14:paraId="4A636C73"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634462B3" w14:textId="77777777" w:rsidR="00680558" w:rsidRPr="00E37060" w:rsidRDefault="00680558" w:rsidP="00B62DC5">
            <w:pPr>
              <w:jc w:val="both"/>
              <w:rPr>
                <w:rFonts w:asciiTheme="majorHAnsi" w:hAnsiTheme="majorHAnsi" w:cstheme="majorHAnsi"/>
              </w:rPr>
            </w:pPr>
            <w:r>
              <w:rPr>
                <w:rFonts w:asciiTheme="majorHAnsi" w:hAnsiTheme="majorHAnsi" w:cstheme="majorHAnsi"/>
              </w:rPr>
              <w:t>M</w:t>
            </w:r>
            <w:r w:rsidRPr="00E37060">
              <w:rPr>
                <w:rFonts w:asciiTheme="majorHAnsi" w:hAnsiTheme="majorHAnsi" w:cstheme="majorHAnsi"/>
              </w:rPr>
              <w:t xml:space="preserve">ateriały szkoleniowe niezbędne dla przeprowadzenia szkoleń użytkowników </w:t>
            </w:r>
            <w:r>
              <w:rPr>
                <w:rFonts w:asciiTheme="majorHAnsi" w:hAnsiTheme="majorHAnsi" w:cstheme="majorHAnsi"/>
              </w:rPr>
              <w:t>systemów muszą być opracowane przez Wykonawcę oraz przekazane</w:t>
            </w:r>
            <w:r w:rsidRPr="00E37060">
              <w:rPr>
                <w:rFonts w:asciiTheme="majorHAnsi" w:hAnsiTheme="majorHAnsi" w:cstheme="majorHAnsi"/>
              </w:rPr>
              <w:t xml:space="preserve"> Zamawiającemu wraz z prawem do ich dalszego powielania i wykorzystywania w trakcie późniejszych szkoleń organizowanych i prowadzonych przez Zamawiającego lub os</w:t>
            </w:r>
            <w:r>
              <w:rPr>
                <w:rFonts w:asciiTheme="majorHAnsi" w:hAnsiTheme="majorHAnsi" w:cstheme="majorHAnsi"/>
              </w:rPr>
              <w:t>oby trzecie dla użytkowników Systemów.</w:t>
            </w:r>
          </w:p>
        </w:tc>
      </w:tr>
      <w:tr w:rsidR="00680558" w:rsidRPr="00E37060" w14:paraId="61F152D2" w14:textId="77777777" w:rsidTr="00B62DC5">
        <w:tc>
          <w:tcPr>
            <w:tcW w:w="1276" w:type="dxa"/>
          </w:tcPr>
          <w:p w14:paraId="685296FF"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4377B1EB" w14:textId="77777777" w:rsidR="00680558" w:rsidRDefault="00680558" w:rsidP="00B62DC5">
            <w:pPr>
              <w:jc w:val="both"/>
              <w:rPr>
                <w:rFonts w:asciiTheme="majorHAnsi" w:hAnsiTheme="majorHAnsi" w:cstheme="majorHAnsi"/>
              </w:rPr>
            </w:pPr>
            <w:r w:rsidRPr="005D58A2">
              <w:rPr>
                <w:rFonts w:asciiTheme="majorHAnsi" w:hAnsiTheme="majorHAnsi" w:cstheme="majorHAnsi"/>
              </w:rPr>
              <w:t>Wykonawca musi opracować i dostarczyć materiały szkoleniowe dla uczestników poszczególnych szkoleń, najpóźniej w dniu rozpoczęcia szkolenia, w formie papierowej i elektronicznej (w formacie .docx i .pdf).</w:t>
            </w:r>
          </w:p>
        </w:tc>
      </w:tr>
      <w:tr w:rsidR="00680558" w:rsidRPr="00E37060" w14:paraId="0AB0A3D7" w14:textId="77777777" w:rsidTr="00B62DC5">
        <w:tc>
          <w:tcPr>
            <w:tcW w:w="1276" w:type="dxa"/>
          </w:tcPr>
          <w:p w14:paraId="020322F3"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4D6083E4"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Wykonawca musi dostarczyć instrukcje obsługi dla administra</w:t>
            </w:r>
            <w:r>
              <w:rPr>
                <w:rFonts w:asciiTheme="majorHAnsi" w:hAnsiTheme="majorHAnsi" w:cstheme="majorHAnsi"/>
              </w:rPr>
              <w:t>torów i użytkowników  i przekazać</w:t>
            </w:r>
            <w:r w:rsidRPr="00E37060">
              <w:rPr>
                <w:rFonts w:asciiTheme="majorHAnsi" w:hAnsiTheme="majorHAnsi" w:cstheme="majorHAnsi"/>
              </w:rPr>
              <w:t xml:space="preserve"> je Zamawiającemu wraz z prawem do ich dalszego powielania i wykorzystywania w trakcie późniejszych szkoleń organizowanych i prowadzonych przez Zamawiającego lub osoby trzecie dla użytkowników</w:t>
            </w:r>
            <w:r>
              <w:rPr>
                <w:rFonts w:asciiTheme="majorHAnsi" w:hAnsiTheme="majorHAnsi" w:cstheme="majorHAnsi"/>
              </w:rPr>
              <w:t xml:space="preserve"> systemów.</w:t>
            </w:r>
          </w:p>
        </w:tc>
      </w:tr>
      <w:tr w:rsidR="00680558" w:rsidRPr="00E37060" w14:paraId="7D1E0079" w14:textId="77777777" w:rsidTr="00B62DC5">
        <w:tc>
          <w:tcPr>
            <w:tcW w:w="1276" w:type="dxa"/>
          </w:tcPr>
          <w:p w14:paraId="358A29B3"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106E9385"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Wykonawca jest zobowiązany do uaktualniania i dostarczania nowych wersji instrukcji obsługi dla administratorów i użytkowników w przypadku każdej zmiany wpływającej na sposób funkcjonowania</w:t>
            </w:r>
            <w:r>
              <w:rPr>
                <w:rFonts w:asciiTheme="majorHAnsi" w:hAnsiTheme="majorHAnsi" w:cstheme="majorHAnsi"/>
              </w:rPr>
              <w:t xml:space="preserve"> systemów</w:t>
            </w:r>
            <w:r w:rsidRPr="00E37060">
              <w:rPr>
                <w:rFonts w:asciiTheme="majorHAnsi" w:hAnsiTheme="majorHAnsi" w:cstheme="majorHAnsi"/>
              </w:rPr>
              <w:t>, która nastąpi w okresie objętym gwarancją.</w:t>
            </w:r>
          </w:p>
        </w:tc>
      </w:tr>
      <w:tr w:rsidR="00680558" w:rsidRPr="00E37060" w14:paraId="13DF18EF" w14:textId="77777777" w:rsidTr="00B62DC5">
        <w:tc>
          <w:tcPr>
            <w:tcW w:w="1276" w:type="dxa"/>
          </w:tcPr>
          <w:p w14:paraId="030513C7"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74D46978"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Harmonogram i zakres szkoleń mus</w:t>
            </w:r>
            <w:r>
              <w:rPr>
                <w:rFonts w:asciiTheme="majorHAnsi" w:hAnsiTheme="majorHAnsi" w:cstheme="majorHAnsi"/>
              </w:rPr>
              <w:t xml:space="preserve">zą </w:t>
            </w:r>
            <w:r w:rsidRPr="00E37060">
              <w:rPr>
                <w:rFonts w:asciiTheme="majorHAnsi" w:hAnsiTheme="majorHAnsi" w:cstheme="majorHAnsi"/>
              </w:rPr>
              <w:t>zostać przygotowan</w:t>
            </w:r>
            <w:r>
              <w:rPr>
                <w:rFonts w:asciiTheme="majorHAnsi" w:hAnsiTheme="majorHAnsi" w:cstheme="majorHAnsi"/>
              </w:rPr>
              <w:t>e</w:t>
            </w:r>
            <w:r w:rsidRPr="00E37060">
              <w:rPr>
                <w:rFonts w:asciiTheme="majorHAnsi" w:hAnsiTheme="majorHAnsi" w:cstheme="majorHAnsi"/>
              </w:rPr>
              <w:t xml:space="preserve"> przez Wykonawcę i zatwierdzon</w:t>
            </w:r>
            <w:r>
              <w:rPr>
                <w:rFonts w:asciiTheme="majorHAnsi" w:hAnsiTheme="majorHAnsi" w:cstheme="majorHAnsi"/>
              </w:rPr>
              <w:t>e</w:t>
            </w:r>
            <w:r w:rsidRPr="00E37060">
              <w:rPr>
                <w:rFonts w:asciiTheme="majorHAnsi" w:hAnsiTheme="majorHAnsi" w:cstheme="majorHAnsi"/>
              </w:rPr>
              <w:t xml:space="preserve"> przez Zamawiającego na etapie Analizy Przedwdrożeniowej.</w:t>
            </w:r>
          </w:p>
        </w:tc>
      </w:tr>
      <w:tr w:rsidR="00680558" w:rsidRPr="00E37060" w14:paraId="7D3CCE7C" w14:textId="77777777" w:rsidTr="00B62DC5">
        <w:tc>
          <w:tcPr>
            <w:tcW w:w="1276" w:type="dxa"/>
          </w:tcPr>
          <w:p w14:paraId="70CC4870"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6803D2B1"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Zamawiający wymaga przeprowadzenia szkoleń w wymiarze godzinowym nie mniejszym niż:</w:t>
            </w:r>
          </w:p>
          <w:p w14:paraId="75B6C09E" w14:textId="77777777" w:rsidR="00680558" w:rsidRPr="00E37060" w:rsidRDefault="00680558" w:rsidP="00B62DC5">
            <w:pPr>
              <w:pStyle w:val="Akapitzlist"/>
              <w:numPr>
                <w:ilvl w:val="2"/>
                <w:numId w:val="28"/>
              </w:numPr>
              <w:spacing w:after="0" w:line="240" w:lineRule="auto"/>
              <w:ind w:left="313" w:hanging="284"/>
              <w:rPr>
                <w:rFonts w:asciiTheme="majorHAnsi" w:hAnsiTheme="majorHAnsi" w:cstheme="majorHAnsi"/>
              </w:rPr>
            </w:pPr>
            <w:r w:rsidRPr="00E37060">
              <w:rPr>
                <w:rFonts w:asciiTheme="majorHAnsi" w:hAnsiTheme="majorHAnsi" w:cstheme="majorHAnsi"/>
              </w:rPr>
              <w:t xml:space="preserve">dla grupy </w:t>
            </w:r>
            <w:r>
              <w:rPr>
                <w:rFonts w:asciiTheme="majorHAnsi" w:hAnsiTheme="majorHAnsi" w:cstheme="majorHAnsi"/>
              </w:rPr>
              <w:t>ad</w:t>
            </w:r>
            <w:r w:rsidRPr="00E37060">
              <w:rPr>
                <w:rFonts w:asciiTheme="majorHAnsi" w:hAnsiTheme="majorHAnsi" w:cstheme="majorHAnsi"/>
              </w:rPr>
              <w:t xml:space="preserve">ministratorów </w:t>
            </w:r>
            <w:r>
              <w:rPr>
                <w:rFonts w:asciiTheme="majorHAnsi" w:hAnsiTheme="majorHAnsi" w:cstheme="majorHAnsi"/>
              </w:rPr>
              <w:t xml:space="preserve">8 </w:t>
            </w:r>
            <w:r w:rsidRPr="00E37060">
              <w:rPr>
                <w:rFonts w:asciiTheme="majorHAnsi" w:hAnsiTheme="majorHAnsi" w:cstheme="majorHAnsi"/>
              </w:rPr>
              <w:t>godzin,</w:t>
            </w:r>
          </w:p>
          <w:p w14:paraId="7F0851F3" w14:textId="77777777" w:rsidR="00680558" w:rsidRPr="00995FCA" w:rsidRDefault="00680558" w:rsidP="00B62DC5">
            <w:pPr>
              <w:pStyle w:val="Akapitzlist"/>
              <w:numPr>
                <w:ilvl w:val="2"/>
                <w:numId w:val="28"/>
              </w:numPr>
              <w:spacing w:after="0" w:line="240" w:lineRule="auto"/>
              <w:ind w:left="313" w:hanging="284"/>
              <w:rPr>
                <w:rFonts w:asciiTheme="majorHAnsi" w:hAnsiTheme="majorHAnsi" w:cstheme="majorHAnsi"/>
              </w:rPr>
            </w:pPr>
            <w:r w:rsidRPr="00E37060">
              <w:rPr>
                <w:rFonts w:asciiTheme="majorHAnsi" w:hAnsiTheme="majorHAnsi" w:cstheme="majorHAnsi"/>
              </w:rPr>
              <w:t>dla każ</w:t>
            </w:r>
            <w:r>
              <w:rPr>
                <w:rFonts w:asciiTheme="majorHAnsi" w:hAnsiTheme="majorHAnsi" w:cstheme="majorHAnsi"/>
              </w:rPr>
              <w:t>dej grupy użytkowników obsługujących dane obszary merytoryczne -</w:t>
            </w:r>
            <w:r w:rsidRPr="00E37060">
              <w:rPr>
                <w:rFonts w:asciiTheme="majorHAnsi" w:hAnsiTheme="majorHAnsi" w:cstheme="majorHAnsi"/>
              </w:rPr>
              <w:t xml:space="preserve"> </w:t>
            </w:r>
            <w:r>
              <w:rPr>
                <w:rFonts w:asciiTheme="majorHAnsi" w:hAnsiTheme="majorHAnsi" w:cstheme="majorHAnsi"/>
              </w:rPr>
              <w:t>16</w:t>
            </w:r>
            <w:r w:rsidRPr="00E37060">
              <w:rPr>
                <w:rFonts w:asciiTheme="majorHAnsi" w:hAnsiTheme="majorHAnsi" w:cstheme="majorHAnsi"/>
              </w:rPr>
              <w:t xml:space="preserve">  godzin</w:t>
            </w:r>
            <w:r w:rsidRPr="00995FCA">
              <w:rPr>
                <w:rFonts w:asciiTheme="majorHAnsi" w:hAnsiTheme="majorHAnsi" w:cstheme="majorHAnsi"/>
              </w:rPr>
              <w:t>.</w:t>
            </w:r>
          </w:p>
        </w:tc>
      </w:tr>
      <w:tr w:rsidR="00680558" w:rsidRPr="00E37060" w14:paraId="119A3A6F" w14:textId="77777777" w:rsidTr="00B62DC5">
        <w:tc>
          <w:tcPr>
            <w:tcW w:w="1276" w:type="dxa"/>
          </w:tcPr>
          <w:p w14:paraId="20CA6AF4"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1075C884"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 xml:space="preserve">Szkolenia </w:t>
            </w:r>
            <w:r>
              <w:rPr>
                <w:rFonts w:asciiTheme="majorHAnsi" w:hAnsiTheme="majorHAnsi" w:cstheme="majorHAnsi"/>
              </w:rPr>
              <w:t xml:space="preserve">muszą </w:t>
            </w:r>
            <w:r w:rsidRPr="00E37060">
              <w:rPr>
                <w:rFonts w:asciiTheme="majorHAnsi" w:hAnsiTheme="majorHAnsi" w:cstheme="majorHAnsi"/>
              </w:rPr>
              <w:t>odbywać się w dni robocze, w siedzib</w:t>
            </w:r>
            <w:r>
              <w:rPr>
                <w:rFonts w:asciiTheme="majorHAnsi" w:hAnsiTheme="majorHAnsi" w:cstheme="majorHAnsi"/>
              </w:rPr>
              <w:t>ach</w:t>
            </w:r>
            <w:r w:rsidRPr="00E37060">
              <w:rPr>
                <w:rFonts w:asciiTheme="majorHAnsi" w:hAnsiTheme="majorHAnsi" w:cstheme="majorHAnsi"/>
              </w:rPr>
              <w:t xml:space="preserve"> </w:t>
            </w:r>
            <w:r>
              <w:rPr>
                <w:rFonts w:asciiTheme="majorHAnsi" w:hAnsiTheme="majorHAnsi" w:cstheme="majorHAnsi"/>
              </w:rPr>
              <w:t>Partnerów</w:t>
            </w:r>
            <w:r w:rsidRPr="00E37060">
              <w:rPr>
                <w:rFonts w:asciiTheme="majorHAnsi" w:hAnsiTheme="majorHAnsi" w:cstheme="majorHAnsi"/>
              </w:rPr>
              <w:t xml:space="preserve"> w godzinach od </w:t>
            </w:r>
            <w:r>
              <w:rPr>
                <w:rFonts w:asciiTheme="majorHAnsi" w:hAnsiTheme="majorHAnsi" w:cstheme="majorHAnsi"/>
              </w:rPr>
              <w:t>8.00</w:t>
            </w:r>
            <w:r w:rsidRPr="00E37060">
              <w:rPr>
                <w:rFonts w:asciiTheme="majorHAnsi" w:hAnsiTheme="majorHAnsi" w:cstheme="majorHAnsi"/>
              </w:rPr>
              <w:t xml:space="preserve"> do 15:</w:t>
            </w:r>
            <w:r>
              <w:rPr>
                <w:rFonts w:asciiTheme="majorHAnsi" w:hAnsiTheme="majorHAnsi" w:cstheme="majorHAnsi"/>
              </w:rPr>
              <w:t>00</w:t>
            </w:r>
            <w:r w:rsidRPr="00E37060">
              <w:rPr>
                <w:rFonts w:asciiTheme="majorHAnsi" w:hAnsiTheme="majorHAnsi" w:cstheme="majorHAnsi"/>
              </w:rPr>
              <w:t xml:space="preserve">. Szkolenia kilkudniowe odbywać się będą w cyklu dzień po dniu. W </w:t>
            </w:r>
            <w:r>
              <w:rPr>
                <w:rFonts w:asciiTheme="majorHAnsi" w:hAnsiTheme="majorHAnsi" w:cstheme="majorHAnsi"/>
              </w:rPr>
              <w:t>przypadku</w:t>
            </w:r>
            <w:r w:rsidRPr="00E37060">
              <w:rPr>
                <w:rFonts w:asciiTheme="majorHAnsi" w:hAnsiTheme="majorHAnsi" w:cstheme="majorHAnsi"/>
              </w:rPr>
              <w:t xml:space="preserve"> braku możliwości przeprowadzenia szkolenia w siedzibie </w:t>
            </w:r>
            <w:r>
              <w:rPr>
                <w:rFonts w:asciiTheme="majorHAnsi" w:hAnsiTheme="majorHAnsi" w:cstheme="majorHAnsi"/>
              </w:rPr>
              <w:t>Partnerów</w:t>
            </w:r>
            <w:r w:rsidRPr="00E37060">
              <w:rPr>
                <w:rFonts w:asciiTheme="majorHAnsi" w:hAnsiTheme="majorHAnsi" w:cstheme="majorHAnsi"/>
              </w:rPr>
              <w:t>,  Wykonawca zapewni użytkownikom i pokryje koszty odpowiednio wyposażonych sal dydaktycznych, hotelu i całodziennego wyżywienia.</w:t>
            </w:r>
          </w:p>
        </w:tc>
      </w:tr>
      <w:tr w:rsidR="00680558" w:rsidRPr="00E37060" w14:paraId="6A0C0AFF" w14:textId="77777777" w:rsidTr="00B62DC5">
        <w:tc>
          <w:tcPr>
            <w:tcW w:w="1276" w:type="dxa"/>
          </w:tcPr>
          <w:p w14:paraId="64C07CEE"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478590AD" w14:textId="77777777" w:rsidR="00680558" w:rsidRPr="00E37060" w:rsidRDefault="00680558" w:rsidP="00B62DC5">
            <w:pPr>
              <w:jc w:val="both"/>
              <w:rPr>
                <w:rFonts w:asciiTheme="majorHAnsi" w:hAnsiTheme="majorHAnsi" w:cstheme="majorHAnsi"/>
              </w:rPr>
            </w:pPr>
            <w:r w:rsidRPr="00E37060">
              <w:rPr>
                <w:rFonts w:asciiTheme="majorHAnsi" w:hAnsiTheme="majorHAnsi" w:cstheme="majorHAnsi"/>
              </w:rPr>
              <w:t xml:space="preserve">W celu przeprowadzenia szkoleń Wykonawca zobowiązany jest do zapewnienia  wykwalifikowanej kadry wykładowców, gwarantujących odpowiedni poziom przeszkolenia i umiejętności koniecznych do sprawnego posługiwania się </w:t>
            </w:r>
            <w:r>
              <w:rPr>
                <w:rFonts w:asciiTheme="majorHAnsi" w:hAnsiTheme="majorHAnsi" w:cstheme="majorHAnsi"/>
              </w:rPr>
              <w:t xml:space="preserve">systemami </w:t>
            </w:r>
            <w:r w:rsidRPr="00E37060">
              <w:rPr>
                <w:rFonts w:asciiTheme="majorHAnsi" w:hAnsiTheme="majorHAnsi" w:cstheme="majorHAnsi"/>
              </w:rPr>
              <w:t>przez użytkowników Zamawiającego.</w:t>
            </w:r>
          </w:p>
        </w:tc>
      </w:tr>
      <w:tr w:rsidR="00680558" w:rsidRPr="00E37060" w14:paraId="4AB24D7B" w14:textId="77777777" w:rsidTr="00B62DC5">
        <w:tc>
          <w:tcPr>
            <w:tcW w:w="1276" w:type="dxa"/>
          </w:tcPr>
          <w:p w14:paraId="6B0EC3C8"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3079C61F"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Wykonawca musi przygotować listy obecności dla uczestników szkoleń i przekazać je Zamawiającemu po przeprowadzeniu szkoleń.</w:t>
            </w:r>
          </w:p>
        </w:tc>
      </w:tr>
      <w:tr w:rsidR="00680558" w:rsidRPr="00E37060" w14:paraId="6587778A" w14:textId="77777777" w:rsidTr="00B62DC5">
        <w:tc>
          <w:tcPr>
            <w:tcW w:w="1276" w:type="dxa"/>
          </w:tcPr>
          <w:p w14:paraId="355346B2"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56CBDA6D"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 xml:space="preserve">Liczebność pojedynczej grupy szkoleniowej </w:t>
            </w:r>
            <w:r>
              <w:rPr>
                <w:rFonts w:asciiTheme="majorHAnsi" w:hAnsiTheme="majorHAnsi" w:cstheme="majorHAnsi"/>
              </w:rPr>
              <w:t>dla administratorów i użytkowników kluczowych obsługujących obszary merytoryczne</w:t>
            </w:r>
            <w:r w:rsidRPr="00E37060">
              <w:rPr>
                <w:rFonts w:asciiTheme="majorHAnsi" w:hAnsiTheme="majorHAnsi" w:cstheme="majorHAnsi"/>
              </w:rPr>
              <w:t xml:space="preserve"> </w:t>
            </w:r>
            <w:r>
              <w:rPr>
                <w:rFonts w:asciiTheme="majorHAnsi" w:hAnsiTheme="majorHAnsi" w:cstheme="majorHAnsi"/>
              </w:rPr>
              <w:t xml:space="preserve">nie </w:t>
            </w:r>
            <w:r w:rsidRPr="00E37060">
              <w:rPr>
                <w:rFonts w:asciiTheme="majorHAnsi" w:hAnsiTheme="majorHAnsi" w:cstheme="majorHAnsi"/>
              </w:rPr>
              <w:t>może przekroczyć 15 osób.</w:t>
            </w:r>
          </w:p>
        </w:tc>
      </w:tr>
      <w:tr w:rsidR="00680558" w:rsidRPr="00E37060" w14:paraId="0DBFBA01" w14:textId="77777777" w:rsidTr="00B62DC5">
        <w:tc>
          <w:tcPr>
            <w:tcW w:w="1276" w:type="dxa"/>
          </w:tcPr>
          <w:p w14:paraId="1901D136"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p w14:paraId="75C3C38E" w14:textId="77777777" w:rsidR="00680558" w:rsidRPr="00BD7858" w:rsidRDefault="00680558" w:rsidP="00B62DC5">
            <w:pPr>
              <w:numPr>
                <w:ilvl w:val="0"/>
                <w:numId w:val="24"/>
              </w:numPr>
              <w:contextualSpacing/>
              <w:rPr>
                <w:rFonts w:ascii="Calibri Light" w:hAnsi="Calibri Light" w:cs="Calibri Light"/>
              </w:rPr>
            </w:pPr>
          </w:p>
        </w:tc>
        <w:tc>
          <w:tcPr>
            <w:tcW w:w="7933" w:type="dxa"/>
          </w:tcPr>
          <w:p w14:paraId="72320E9A"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Zamawiający zakłada ilość grup użytkowników do przeszkolenia nie mniejszą niż:</w:t>
            </w:r>
          </w:p>
          <w:p w14:paraId="05671911" w14:textId="77777777" w:rsidR="00680558" w:rsidRPr="001515A7" w:rsidRDefault="00680558" w:rsidP="00B62DC5">
            <w:pPr>
              <w:pStyle w:val="Akapitzlist"/>
              <w:numPr>
                <w:ilvl w:val="0"/>
                <w:numId w:val="27"/>
              </w:numPr>
              <w:spacing w:after="0" w:line="240" w:lineRule="auto"/>
              <w:rPr>
                <w:rFonts w:asciiTheme="majorHAnsi" w:hAnsiTheme="majorHAnsi" w:cstheme="majorHAnsi"/>
              </w:rPr>
            </w:pPr>
            <w:r w:rsidRPr="001515A7">
              <w:rPr>
                <w:rFonts w:asciiTheme="majorHAnsi" w:hAnsiTheme="majorHAnsi" w:cstheme="majorHAnsi"/>
              </w:rPr>
              <w:t>administratorzy – 3 grupy,</w:t>
            </w:r>
          </w:p>
          <w:p w14:paraId="5F396309" w14:textId="741962EF" w:rsidR="00680558" w:rsidRPr="001515A7" w:rsidRDefault="00680558" w:rsidP="00B62DC5">
            <w:pPr>
              <w:pStyle w:val="Akapitzlist"/>
              <w:numPr>
                <w:ilvl w:val="0"/>
                <w:numId w:val="27"/>
              </w:numPr>
              <w:spacing w:after="0" w:line="240" w:lineRule="auto"/>
              <w:rPr>
                <w:rFonts w:asciiTheme="majorHAnsi" w:hAnsiTheme="majorHAnsi" w:cstheme="majorHAnsi"/>
              </w:rPr>
            </w:pPr>
            <w:r w:rsidRPr="001515A7">
              <w:rPr>
                <w:rFonts w:asciiTheme="majorHAnsi" w:hAnsiTheme="majorHAnsi" w:cstheme="majorHAnsi"/>
              </w:rPr>
              <w:t xml:space="preserve">użytkownicy kluczowi obsługujący obszary merytoryczne -  </w:t>
            </w:r>
            <w:r w:rsidR="00F745A6">
              <w:rPr>
                <w:rFonts w:asciiTheme="majorHAnsi" w:hAnsiTheme="majorHAnsi" w:cstheme="majorHAnsi"/>
              </w:rPr>
              <w:t>9</w:t>
            </w:r>
            <w:r w:rsidRPr="001515A7">
              <w:rPr>
                <w:rFonts w:asciiTheme="majorHAnsi" w:hAnsiTheme="majorHAnsi" w:cstheme="majorHAnsi"/>
              </w:rPr>
              <w:t xml:space="preserve"> grup,</w:t>
            </w:r>
          </w:p>
          <w:p w14:paraId="37994383" w14:textId="77777777" w:rsidR="00680558" w:rsidRPr="00E37060" w:rsidRDefault="00680558" w:rsidP="00B62DC5">
            <w:pPr>
              <w:ind w:left="-6"/>
              <w:jc w:val="both"/>
              <w:rPr>
                <w:rFonts w:asciiTheme="majorHAnsi" w:hAnsiTheme="majorHAnsi" w:cstheme="majorHAnsi"/>
              </w:rPr>
            </w:pPr>
            <w:r w:rsidRPr="001515A7">
              <w:rPr>
                <w:rFonts w:asciiTheme="majorHAnsi" w:hAnsiTheme="majorHAnsi" w:cstheme="majorHAnsi"/>
              </w:rPr>
              <w:t>przy czym ostateczny podział użytkowników na grupy szkoleniowe przeprowadzony zostanie przy opracowywaniu ostatecznego harmonogramu szkoleń na etapie Analizy Przedwdrożeniowej.</w:t>
            </w:r>
          </w:p>
        </w:tc>
      </w:tr>
      <w:tr w:rsidR="00680558" w:rsidRPr="00E37060" w14:paraId="5CCE25A5" w14:textId="77777777" w:rsidTr="00B62DC5">
        <w:tc>
          <w:tcPr>
            <w:tcW w:w="1276" w:type="dxa"/>
          </w:tcPr>
          <w:p w14:paraId="0F4F81CC" w14:textId="77777777" w:rsidR="00680558" w:rsidRPr="00BD7858"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783322E2" w14:textId="77777777" w:rsidR="00680558" w:rsidRPr="00E37060" w:rsidRDefault="00680558" w:rsidP="00B62DC5">
            <w:pPr>
              <w:ind w:left="-6"/>
              <w:jc w:val="both"/>
              <w:rPr>
                <w:rFonts w:asciiTheme="majorHAnsi" w:hAnsiTheme="majorHAnsi" w:cstheme="majorHAnsi"/>
              </w:rPr>
            </w:pPr>
            <w:r w:rsidRPr="00E37060">
              <w:rPr>
                <w:rFonts w:asciiTheme="majorHAnsi" w:hAnsiTheme="majorHAnsi" w:cstheme="majorHAnsi"/>
              </w:rPr>
              <w:t xml:space="preserve">Szkolenia </w:t>
            </w:r>
            <w:r>
              <w:rPr>
                <w:rFonts w:asciiTheme="majorHAnsi" w:hAnsiTheme="majorHAnsi" w:cstheme="majorHAnsi"/>
              </w:rPr>
              <w:t>administratorów i użytkowników obsługujących obszary merytoryczne</w:t>
            </w:r>
            <w:r w:rsidRPr="00E37060" w:rsidDel="00D75450">
              <w:rPr>
                <w:rFonts w:asciiTheme="majorHAnsi" w:hAnsiTheme="majorHAnsi" w:cstheme="majorHAnsi"/>
              </w:rPr>
              <w:t xml:space="preserve"> </w:t>
            </w:r>
            <w:r w:rsidRPr="00E37060">
              <w:rPr>
                <w:rFonts w:asciiTheme="majorHAnsi" w:hAnsiTheme="majorHAnsi" w:cstheme="majorHAnsi"/>
              </w:rPr>
              <w:t>muszą odbywać się na działającej bazie testowej.</w:t>
            </w:r>
          </w:p>
        </w:tc>
      </w:tr>
    </w:tbl>
    <w:p w14:paraId="6B871A5C" w14:textId="77777777" w:rsidR="00680558" w:rsidRPr="001515A7" w:rsidRDefault="00680558" w:rsidP="00680558">
      <w:pPr>
        <w:pStyle w:val="Nagwek1"/>
        <w:numPr>
          <w:ilvl w:val="0"/>
          <w:numId w:val="2"/>
        </w:numPr>
        <w:spacing w:after="240"/>
        <w:rPr>
          <w:rFonts w:ascii="Calibri Light" w:hAnsi="Calibri Light" w:cs="Calibri Light"/>
        </w:rPr>
      </w:pPr>
      <w:r w:rsidRPr="001515A7">
        <w:rPr>
          <w:rFonts w:ascii="Calibri Light" w:hAnsi="Calibri Light" w:cs="Calibri Light"/>
        </w:rPr>
        <w:t>Analiza przedwdrożeniowa</w:t>
      </w:r>
    </w:p>
    <w:p w14:paraId="390B1915" w14:textId="77777777" w:rsidR="00680558" w:rsidRPr="001515A7" w:rsidRDefault="00680558" w:rsidP="00680558">
      <w:pPr>
        <w:rPr>
          <w:rFonts w:ascii="Calibri Light" w:hAnsi="Calibri Light" w:cs="Calibri Light"/>
        </w:rPr>
      </w:pPr>
    </w:p>
    <w:tbl>
      <w:tblPr>
        <w:tblStyle w:val="Tabela-Siatk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7933"/>
      </w:tblGrid>
      <w:tr w:rsidR="00680558" w:rsidRPr="001515A7" w14:paraId="1277E771" w14:textId="77777777" w:rsidTr="00B62DC5">
        <w:tc>
          <w:tcPr>
            <w:tcW w:w="1276" w:type="dxa"/>
            <w:shd w:val="clear" w:color="auto" w:fill="D9E2F3" w:themeFill="accent1" w:themeFillTint="33"/>
          </w:tcPr>
          <w:p w14:paraId="79CE1690" w14:textId="77777777" w:rsidR="00680558" w:rsidRPr="001515A7" w:rsidRDefault="00680558" w:rsidP="00B62DC5">
            <w:pPr>
              <w:pStyle w:val="Akapitzlist"/>
              <w:spacing w:line="240" w:lineRule="auto"/>
              <w:ind w:left="0"/>
              <w:contextualSpacing w:val="0"/>
              <w:jc w:val="left"/>
              <w:rPr>
                <w:rFonts w:asciiTheme="majorHAnsi" w:hAnsiTheme="majorHAnsi" w:cstheme="majorHAnsi"/>
                <w:b/>
              </w:rPr>
            </w:pPr>
            <w:bookmarkStart w:id="4" w:name="_Hlk47080055"/>
            <w:r w:rsidRPr="001515A7">
              <w:rPr>
                <w:rFonts w:asciiTheme="majorHAnsi" w:hAnsiTheme="majorHAnsi" w:cstheme="majorHAnsi"/>
                <w:b/>
              </w:rPr>
              <w:t>L.p.</w:t>
            </w:r>
          </w:p>
        </w:tc>
        <w:tc>
          <w:tcPr>
            <w:tcW w:w="7933" w:type="dxa"/>
            <w:shd w:val="clear" w:color="auto" w:fill="D9E2F3" w:themeFill="accent1" w:themeFillTint="33"/>
          </w:tcPr>
          <w:p w14:paraId="72448DA4" w14:textId="77777777" w:rsidR="00680558" w:rsidRPr="001515A7" w:rsidRDefault="00680558" w:rsidP="00B62DC5">
            <w:pPr>
              <w:ind w:left="-6"/>
              <w:rPr>
                <w:rFonts w:asciiTheme="majorHAnsi" w:hAnsiTheme="majorHAnsi" w:cstheme="majorHAnsi"/>
                <w:b/>
              </w:rPr>
            </w:pPr>
            <w:r w:rsidRPr="001515A7">
              <w:rPr>
                <w:rFonts w:asciiTheme="majorHAnsi" w:hAnsiTheme="majorHAnsi" w:cstheme="majorHAnsi"/>
                <w:b/>
              </w:rPr>
              <w:t>Analiza przedwdrożeniowa</w:t>
            </w:r>
          </w:p>
          <w:p w14:paraId="4AFACC2E" w14:textId="77777777" w:rsidR="00680558" w:rsidRPr="001515A7" w:rsidRDefault="00680558" w:rsidP="00B62DC5">
            <w:pPr>
              <w:rPr>
                <w:rFonts w:asciiTheme="majorHAnsi" w:hAnsiTheme="majorHAnsi" w:cstheme="majorHAnsi"/>
              </w:rPr>
            </w:pPr>
            <w:r w:rsidRPr="001515A7">
              <w:rPr>
                <w:rFonts w:asciiTheme="majorHAnsi" w:hAnsiTheme="majorHAnsi" w:cstheme="majorHAnsi"/>
                <w:b/>
              </w:rPr>
              <w:t>Wykonawca zobowiązany jest do przeprowadzenia analizy przedwdrożeniowej, Zamawiający wymaga aby:</w:t>
            </w:r>
          </w:p>
        </w:tc>
      </w:tr>
      <w:bookmarkEnd w:id="4"/>
      <w:tr w:rsidR="00680558" w:rsidRPr="001515A7" w14:paraId="4ABF8B3B" w14:textId="77777777" w:rsidTr="00B62DC5">
        <w:tc>
          <w:tcPr>
            <w:tcW w:w="1276" w:type="dxa"/>
          </w:tcPr>
          <w:p w14:paraId="1CF68EA7" w14:textId="77777777" w:rsidR="00680558" w:rsidRPr="001515A7"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39CB63C7" w14:textId="77777777" w:rsidR="00680558" w:rsidRPr="001515A7" w:rsidRDefault="00680558" w:rsidP="00B62DC5">
            <w:pPr>
              <w:jc w:val="both"/>
              <w:rPr>
                <w:rFonts w:asciiTheme="majorHAnsi" w:hAnsiTheme="majorHAnsi" w:cstheme="majorHAnsi"/>
              </w:rPr>
            </w:pPr>
            <w:r w:rsidRPr="001515A7">
              <w:rPr>
                <w:rFonts w:asciiTheme="majorHAnsi" w:hAnsiTheme="majorHAnsi" w:cstheme="majorHAnsi"/>
              </w:rPr>
              <w:t>Analiza Przedwdrożeniowa została opracowana w oparciu o Szczegółowy Opis Przedmiotu Zamówienia (SOPZ), Harmonogram wdrożenia.</w:t>
            </w:r>
          </w:p>
        </w:tc>
      </w:tr>
      <w:tr w:rsidR="00680558" w:rsidRPr="001515A7" w14:paraId="744C0A94" w14:textId="77777777" w:rsidTr="00B62DC5">
        <w:tc>
          <w:tcPr>
            <w:tcW w:w="1276" w:type="dxa"/>
          </w:tcPr>
          <w:p w14:paraId="314D2A48" w14:textId="77777777" w:rsidR="00680558" w:rsidRPr="001515A7"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785BC972" w14:textId="77777777" w:rsidR="00680558" w:rsidRPr="001515A7" w:rsidRDefault="00680558" w:rsidP="00B62DC5">
            <w:pPr>
              <w:jc w:val="both"/>
              <w:rPr>
                <w:rFonts w:asciiTheme="majorHAnsi" w:hAnsiTheme="majorHAnsi" w:cstheme="majorHAnsi"/>
              </w:rPr>
            </w:pPr>
            <w:r w:rsidRPr="001515A7">
              <w:rPr>
                <w:rFonts w:asciiTheme="majorHAnsi" w:hAnsiTheme="majorHAnsi" w:cstheme="majorHAnsi"/>
              </w:rPr>
              <w:t>Wykonawca przekazał Zamawiającemu Dokumentację Analizy Przedwdrożeniowej (DAP) w formie elektronicznej (.pdf, .doc /.docx),</w:t>
            </w:r>
          </w:p>
        </w:tc>
      </w:tr>
      <w:tr w:rsidR="00680558" w:rsidRPr="001515A7" w14:paraId="390B9589" w14:textId="77777777" w:rsidTr="00B62DC5">
        <w:tc>
          <w:tcPr>
            <w:tcW w:w="1276" w:type="dxa"/>
          </w:tcPr>
          <w:p w14:paraId="243ECCD3" w14:textId="77777777" w:rsidR="00680558" w:rsidRPr="001515A7"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18447446"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DAP zawierał co najmniej:</w:t>
            </w:r>
          </w:p>
          <w:p w14:paraId="152D6F0F"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1)</w:t>
            </w:r>
            <w:r w:rsidRPr="001515A7">
              <w:rPr>
                <w:rFonts w:asciiTheme="majorHAnsi" w:hAnsiTheme="majorHAnsi" w:cstheme="majorHAnsi"/>
              </w:rPr>
              <w:tab/>
              <w:t>szczegółowy opis oraz harmonogram wdrożenia, w tym:</w:t>
            </w:r>
          </w:p>
          <w:p w14:paraId="0B0A4CD2"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w:t>
            </w:r>
            <w:r w:rsidRPr="001515A7">
              <w:rPr>
                <w:rFonts w:asciiTheme="majorHAnsi" w:hAnsiTheme="majorHAnsi" w:cstheme="majorHAnsi"/>
              </w:rPr>
              <w:tab/>
              <w:t>metodykę zarządzania Projektem zawierającego min. Zakres Projektu, Plan Komunikacji, Rejestr Ryzyka, Rejestr zagadnień, Rejestr Odbiorów</w:t>
            </w:r>
          </w:p>
          <w:p w14:paraId="2531DAE0"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w:t>
            </w:r>
            <w:r w:rsidRPr="001515A7">
              <w:rPr>
                <w:rFonts w:asciiTheme="majorHAnsi" w:hAnsiTheme="majorHAnsi" w:cstheme="majorHAnsi"/>
              </w:rPr>
              <w:tab/>
              <w:t>szczegółowy harmonogram wdrożenia w podziale na etapu i zadania w ramach etapów z dokładności do min. tygodnia;</w:t>
            </w:r>
          </w:p>
          <w:p w14:paraId="04A67AE7"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2)</w:t>
            </w:r>
            <w:r w:rsidRPr="001515A7">
              <w:rPr>
                <w:rFonts w:asciiTheme="majorHAnsi" w:hAnsiTheme="majorHAnsi" w:cstheme="majorHAnsi"/>
              </w:rPr>
              <w:tab/>
              <w:t>opis w jaki sposób funkcjonalności wymagane w SOPZ będą realizowane w oferowanym Systemie;</w:t>
            </w:r>
          </w:p>
          <w:p w14:paraId="01C593E3"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3)</w:t>
            </w:r>
            <w:r w:rsidRPr="001515A7">
              <w:rPr>
                <w:rFonts w:asciiTheme="majorHAnsi" w:hAnsiTheme="majorHAnsi" w:cstheme="majorHAnsi"/>
              </w:rPr>
              <w:tab/>
              <w:t>założenia integracji wewnętrznej i integracji zewnętrznej z systemami określonymi w SOPZ wraz ze specyfikacją funkcjonalną usług integracyjnych i identyfikacją punktów styku,</w:t>
            </w:r>
          </w:p>
          <w:p w14:paraId="13C72623"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4)</w:t>
            </w:r>
            <w:r w:rsidRPr="001515A7">
              <w:rPr>
                <w:rFonts w:asciiTheme="majorHAnsi" w:hAnsiTheme="majorHAnsi" w:cstheme="majorHAnsi"/>
              </w:rPr>
              <w:tab/>
              <w:t>założenia konfiguracji i parametryzacji oferowanego Systemu;</w:t>
            </w:r>
          </w:p>
          <w:p w14:paraId="5A0EC8CF"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5)           projekt uruchomienia e-usług</w:t>
            </w:r>
          </w:p>
          <w:p w14:paraId="043A919B"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6)</w:t>
            </w:r>
            <w:r w:rsidRPr="001515A7">
              <w:rPr>
                <w:rFonts w:asciiTheme="majorHAnsi" w:hAnsiTheme="majorHAnsi" w:cstheme="majorHAnsi"/>
              </w:rPr>
              <w:tab/>
              <w:t>wykaz licencji na System i jego komponenty,</w:t>
            </w:r>
          </w:p>
          <w:p w14:paraId="55F0AA12"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7)</w:t>
            </w:r>
            <w:r w:rsidRPr="001515A7">
              <w:rPr>
                <w:rFonts w:asciiTheme="majorHAnsi" w:hAnsiTheme="majorHAnsi" w:cstheme="majorHAnsi"/>
              </w:rPr>
              <w:tab/>
              <w:t>zakres i tematykę szkoleń stanowiskowych z funkcjonowania oferowanego Systemu,</w:t>
            </w:r>
          </w:p>
          <w:p w14:paraId="0CB94850"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8)</w:t>
            </w:r>
            <w:r w:rsidRPr="001515A7">
              <w:rPr>
                <w:rFonts w:asciiTheme="majorHAnsi" w:hAnsiTheme="majorHAnsi" w:cstheme="majorHAnsi"/>
              </w:rPr>
              <w:tab/>
              <w:t>przeprowadzenie testów funkcjonalności i wykonanie testów wydajności wdrożonego Systemu,</w:t>
            </w:r>
          </w:p>
          <w:p w14:paraId="3B17DB63"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9)</w:t>
            </w:r>
            <w:r w:rsidRPr="001515A7">
              <w:rPr>
                <w:rFonts w:asciiTheme="majorHAnsi" w:hAnsiTheme="majorHAnsi" w:cstheme="majorHAnsi"/>
              </w:rPr>
              <w:tab/>
              <w:t>plan komunikacji stron oraz zasady zgłaszania błędów,</w:t>
            </w:r>
          </w:p>
          <w:p w14:paraId="1D4832E5" w14:textId="77777777" w:rsidR="00680558" w:rsidRPr="001515A7" w:rsidRDefault="00680558" w:rsidP="00B62DC5">
            <w:pPr>
              <w:ind w:left="-6"/>
              <w:jc w:val="both"/>
              <w:rPr>
                <w:rFonts w:asciiTheme="majorHAnsi" w:hAnsiTheme="majorHAnsi" w:cstheme="majorHAnsi"/>
              </w:rPr>
            </w:pPr>
            <w:r w:rsidRPr="001515A7">
              <w:rPr>
                <w:rFonts w:asciiTheme="majorHAnsi" w:hAnsiTheme="majorHAnsi" w:cstheme="majorHAnsi"/>
              </w:rPr>
              <w:t>10)</w:t>
            </w:r>
            <w:r w:rsidRPr="001515A7">
              <w:rPr>
                <w:rFonts w:asciiTheme="majorHAnsi" w:hAnsiTheme="majorHAnsi" w:cstheme="majorHAnsi"/>
              </w:rPr>
              <w:tab/>
              <w:t>skład zespołu wdrożeniowego z podziałem na role i zadania poszczególnych członków zespołu. Skład obejmuje zarówno zespół po stronie Wykonawcy jak i Zamawiającego wraz z podaniem danych kontaktowych (min.  adres mailowy).</w:t>
            </w:r>
          </w:p>
          <w:p w14:paraId="75D52B11" w14:textId="77777777" w:rsidR="00680558" w:rsidRPr="001515A7" w:rsidRDefault="00680558" w:rsidP="00B62DC5">
            <w:pPr>
              <w:ind w:left="-6"/>
              <w:jc w:val="both"/>
              <w:rPr>
                <w:rFonts w:asciiTheme="majorHAnsi" w:hAnsiTheme="majorHAnsi" w:cstheme="majorHAnsi"/>
              </w:rPr>
            </w:pPr>
          </w:p>
          <w:p w14:paraId="0DE22E01" w14:textId="77777777" w:rsidR="00680558" w:rsidRPr="001515A7" w:rsidRDefault="00680558" w:rsidP="00B62DC5">
            <w:pPr>
              <w:jc w:val="both"/>
              <w:rPr>
                <w:rFonts w:asciiTheme="majorHAnsi" w:hAnsiTheme="majorHAnsi" w:cstheme="majorHAnsi"/>
              </w:rPr>
            </w:pPr>
          </w:p>
        </w:tc>
      </w:tr>
      <w:tr w:rsidR="00680558" w:rsidRPr="001515A7" w14:paraId="042FDFF1" w14:textId="77777777" w:rsidTr="00B62DC5">
        <w:tc>
          <w:tcPr>
            <w:tcW w:w="1276" w:type="dxa"/>
          </w:tcPr>
          <w:p w14:paraId="0C7472F4" w14:textId="77777777" w:rsidR="00680558" w:rsidRPr="001515A7"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6A6AA75F" w14:textId="77777777" w:rsidR="00680558" w:rsidRPr="001515A7" w:rsidRDefault="00680558" w:rsidP="00B62DC5">
            <w:pPr>
              <w:rPr>
                <w:rFonts w:asciiTheme="majorHAnsi" w:eastAsia="Times New Roman" w:hAnsiTheme="majorHAnsi" w:cstheme="majorHAnsi"/>
                <w:sz w:val="21"/>
                <w:szCs w:val="21"/>
                <w:lang w:eastAsia="pl-PL"/>
              </w:rPr>
            </w:pPr>
            <w:r w:rsidRPr="001515A7">
              <w:rPr>
                <w:rFonts w:asciiTheme="majorHAnsi" w:eastAsia="Times New Roman" w:hAnsiTheme="majorHAnsi" w:cstheme="majorHAnsi"/>
                <w:sz w:val="21"/>
                <w:szCs w:val="21"/>
                <w:lang w:eastAsia="pl-PL"/>
              </w:rPr>
              <w:t>Wykonawca dokona uzgodnień dotyczących integracji systemów obecnie eksploatowanych przez Zamawiającego z oferowanym Systemem wraz ze szczegółowym harmonogramem prac;</w:t>
            </w:r>
          </w:p>
          <w:p w14:paraId="18A3D236" w14:textId="77777777" w:rsidR="00680558" w:rsidRPr="001515A7" w:rsidRDefault="00680558" w:rsidP="00B62DC5">
            <w:pPr>
              <w:pStyle w:val="Akapitzlist"/>
              <w:numPr>
                <w:ilvl w:val="1"/>
                <w:numId w:val="26"/>
              </w:numPr>
              <w:spacing w:after="0" w:line="240" w:lineRule="auto"/>
              <w:rPr>
                <w:rFonts w:asciiTheme="majorHAnsi" w:eastAsia="Times New Roman" w:hAnsiTheme="majorHAnsi" w:cstheme="majorHAnsi"/>
                <w:sz w:val="21"/>
                <w:szCs w:val="21"/>
                <w:lang w:eastAsia="pl-PL"/>
              </w:rPr>
            </w:pPr>
            <w:r w:rsidRPr="001515A7">
              <w:rPr>
                <w:rFonts w:asciiTheme="majorHAnsi" w:eastAsia="Times New Roman" w:hAnsiTheme="majorHAnsi" w:cstheme="majorHAnsi"/>
                <w:sz w:val="21"/>
                <w:szCs w:val="21"/>
                <w:lang w:eastAsia="pl-PL"/>
              </w:rPr>
              <w:t>zakresu i sposobu integracji poszczególnych komponentów oferowanego Systemu</w:t>
            </w:r>
          </w:p>
          <w:p w14:paraId="5FC42E44" w14:textId="77777777" w:rsidR="00680558" w:rsidRPr="001515A7" w:rsidRDefault="00680558" w:rsidP="00B62DC5">
            <w:pPr>
              <w:pStyle w:val="Akapitzlist"/>
              <w:spacing w:after="0" w:line="240" w:lineRule="auto"/>
              <w:ind w:left="1080"/>
              <w:rPr>
                <w:rFonts w:asciiTheme="majorHAnsi" w:hAnsiTheme="majorHAnsi" w:cstheme="majorHAnsi"/>
              </w:rPr>
            </w:pPr>
          </w:p>
        </w:tc>
      </w:tr>
      <w:tr w:rsidR="00680558" w:rsidRPr="001515A7" w14:paraId="79E8ECC9" w14:textId="77777777" w:rsidTr="00B62DC5">
        <w:tc>
          <w:tcPr>
            <w:tcW w:w="1276" w:type="dxa"/>
            <w:shd w:val="clear" w:color="auto" w:fill="D9E2F3" w:themeFill="accent1" w:themeFillTint="33"/>
          </w:tcPr>
          <w:p w14:paraId="3BAECFFB" w14:textId="77777777" w:rsidR="00680558" w:rsidRPr="001515A7" w:rsidRDefault="00680558" w:rsidP="00B62DC5">
            <w:pPr>
              <w:pStyle w:val="Akapitzlist"/>
              <w:spacing w:line="240" w:lineRule="auto"/>
              <w:ind w:left="0"/>
              <w:contextualSpacing w:val="0"/>
              <w:jc w:val="left"/>
              <w:rPr>
                <w:rFonts w:asciiTheme="majorHAnsi" w:hAnsiTheme="majorHAnsi" w:cstheme="majorHAnsi"/>
                <w:b/>
              </w:rPr>
            </w:pPr>
            <w:r w:rsidRPr="001515A7">
              <w:rPr>
                <w:rFonts w:asciiTheme="majorHAnsi" w:hAnsiTheme="majorHAnsi" w:cstheme="majorHAnsi"/>
                <w:b/>
              </w:rPr>
              <w:t>L.p.</w:t>
            </w:r>
          </w:p>
        </w:tc>
        <w:tc>
          <w:tcPr>
            <w:tcW w:w="7933" w:type="dxa"/>
            <w:shd w:val="clear" w:color="auto" w:fill="D9E2F3" w:themeFill="accent1" w:themeFillTint="33"/>
          </w:tcPr>
          <w:p w14:paraId="3C6DA933" w14:textId="77777777" w:rsidR="00680558" w:rsidRPr="001515A7" w:rsidRDefault="00680558" w:rsidP="00B62DC5">
            <w:pPr>
              <w:ind w:left="-6"/>
              <w:rPr>
                <w:rFonts w:asciiTheme="majorHAnsi" w:hAnsiTheme="majorHAnsi" w:cstheme="majorHAnsi"/>
                <w:b/>
              </w:rPr>
            </w:pPr>
            <w:r w:rsidRPr="001515A7">
              <w:rPr>
                <w:rFonts w:asciiTheme="majorHAnsi" w:hAnsiTheme="majorHAnsi" w:cstheme="majorHAnsi"/>
                <w:b/>
              </w:rPr>
              <w:t>Procesy biznesowe</w:t>
            </w:r>
          </w:p>
          <w:p w14:paraId="5600DB46" w14:textId="77777777" w:rsidR="00680558" w:rsidRPr="001515A7" w:rsidRDefault="00680558" w:rsidP="00B62DC5">
            <w:pPr>
              <w:rPr>
                <w:rFonts w:asciiTheme="majorHAnsi" w:hAnsiTheme="majorHAnsi" w:cstheme="majorHAnsi"/>
              </w:rPr>
            </w:pPr>
          </w:p>
        </w:tc>
      </w:tr>
      <w:tr w:rsidR="00680558" w:rsidRPr="001515A7" w14:paraId="5170C489" w14:textId="77777777" w:rsidTr="00B62DC5">
        <w:tc>
          <w:tcPr>
            <w:tcW w:w="1276" w:type="dxa"/>
          </w:tcPr>
          <w:p w14:paraId="77D0CB7C" w14:textId="77777777" w:rsidR="00680558" w:rsidRPr="001515A7"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201B469D" w14:textId="77777777" w:rsidR="00680558" w:rsidRPr="001515A7" w:rsidRDefault="00680558" w:rsidP="00B62DC5">
            <w:pPr>
              <w:jc w:val="both"/>
              <w:rPr>
                <w:rFonts w:asciiTheme="majorHAnsi" w:hAnsiTheme="majorHAnsi" w:cstheme="majorHAnsi"/>
              </w:rPr>
            </w:pPr>
            <w:r w:rsidRPr="001515A7">
              <w:rPr>
                <w:rFonts w:asciiTheme="majorHAnsi" w:hAnsiTheme="majorHAnsi" w:cstheme="majorHAnsi"/>
              </w:rPr>
              <w:t>W ramach analizy przedwdrożeniowej Wykonawca opracuje procesy biznesowe w notacji BPMN dla wdrażanych e-usług zgodnie z przykładowym schematem opisu.</w:t>
            </w:r>
          </w:p>
        </w:tc>
      </w:tr>
      <w:tr w:rsidR="00680558" w:rsidRPr="00E37060" w14:paraId="21AB62AB" w14:textId="77777777" w:rsidTr="00B62DC5">
        <w:tc>
          <w:tcPr>
            <w:tcW w:w="1276" w:type="dxa"/>
          </w:tcPr>
          <w:p w14:paraId="6E308AE4" w14:textId="77777777" w:rsidR="00680558" w:rsidRPr="001515A7" w:rsidRDefault="00680558" w:rsidP="00B62DC5">
            <w:pPr>
              <w:pStyle w:val="Akapitzlist"/>
              <w:numPr>
                <w:ilvl w:val="0"/>
                <w:numId w:val="24"/>
              </w:numPr>
              <w:spacing w:after="0" w:line="240" w:lineRule="auto"/>
              <w:rPr>
                <w:rFonts w:ascii="Calibri Light" w:hAnsi="Calibri Light" w:cs="Calibri Light"/>
              </w:rPr>
            </w:pPr>
          </w:p>
        </w:tc>
        <w:tc>
          <w:tcPr>
            <w:tcW w:w="7933" w:type="dxa"/>
          </w:tcPr>
          <w:p w14:paraId="574D45D6" w14:textId="77777777" w:rsidR="00680558" w:rsidRPr="001515A7" w:rsidRDefault="00680558" w:rsidP="00B62DC5">
            <w:pPr>
              <w:jc w:val="both"/>
              <w:rPr>
                <w:rFonts w:asciiTheme="majorHAnsi" w:hAnsiTheme="majorHAnsi" w:cstheme="majorHAnsi"/>
              </w:rPr>
            </w:pPr>
            <w:r w:rsidRPr="001515A7">
              <w:rPr>
                <w:rFonts w:asciiTheme="majorHAnsi" w:hAnsiTheme="majorHAnsi" w:cstheme="majorHAnsi"/>
              </w:rPr>
              <w:t>Przykładowy schemat opisu e-usługi</w:t>
            </w:r>
          </w:p>
          <w:p w14:paraId="4A7D0A11" w14:textId="77777777" w:rsidR="00680558" w:rsidRPr="001515A7" w:rsidRDefault="00680558" w:rsidP="00B62DC5">
            <w:pPr>
              <w:rPr>
                <w:rFonts w:ascii="Calibri" w:hAnsi="Calibri" w:cs="Calibri"/>
                <w:b/>
              </w:rPr>
            </w:pPr>
          </w:p>
          <w:p w14:paraId="39F81A86" w14:textId="77777777" w:rsidR="00680558" w:rsidRPr="001515A7" w:rsidRDefault="00680558" w:rsidP="00B62DC5">
            <w:pPr>
              <w:rPr>
                <w:rFonts w:ascii="Calibri" w:hAnsi="Calibri" w:cs="Calibri"/>
              </w:rPr>
            </w:pPr>
            <w:r w:rsidRPr="001515A7">
              <w:rPr>
                <w:rFonts w:ascii="Calibri" w:hAnsi="Calibri" w:cs="Calibri"/>
              </w:rPr>
              <w:t>E-usługa: Składanie wniosków dot. konsultacji wynikających z przepisów prawa</w:t>
            </w:r>
          </w:p>
          <w:tbl>
            <w:tblPr>
              <w:tblStyle w:val="Tabelasiatki5ciemna2"/>
              <w:tblpPr w:leftFromText="141" w:rightFromText="141" w:vertAnchor="text" w:horzAnchor="margin" w:tblpY="102"/>
              <w:tblOverlap w:val="never"/>
              <w:tblW w:w="7705"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85"/>
              <w:gridCol w:w="6020"/>
            </w:tblGrid>
            <w:tr w:rsidR="00680558" w:rsidRPr="001515A7" w14:paraId="3835E5C3" w14:textId="77777777" w:rsidTr="00B62DC5">
              <w:trPr>
                <w:trHeight w:val="227"/>
                <w:jc w:val="left"/>
              </w:trPr>
              <w:tc>
                <w:tcPr>
                  <w:tcW w:w="1685" w:type="dxa"/>
                  <w:shd w:val="clear" w:color="auto" w:fill="auto"/>
                </w:tcPr>
                <w:p w14:paraId="7E1E532E"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br w:type="page"/>
                    <w:t>Nazwa procesu</w:t>
                  </w:r>
                </w:p>
              </w:tc>
              <w:tc>
                <w:tcPr>
                  <w:tcW w:w="6020" w:type="dxa"/>
                  <w:shd w:val="clear" w:color="auto" w:fill="auto"/>
                </w:tcPr>
                <w:p w14:paraId="6C69F702"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Składanie wniosków dot. konsultacji wynikających z przepisów prawa</w:t>
                  </w:r>
                </w:p>
              </w:tc>
            </w:tr>
            <w:tr w:rsidR="00680558" w:rsidRPr="001515A7" w14:paraId="64EEE0AD" w14:textId="77777777" w:rsidTr="00B62DC5">
              <w:trPr>
                <w:trHeight w:val="227"/>
                <w:jc w:val="left"/>
              </w:trPr>
              <w:tc>
                <w:tcPr>
                  <w:tcW w:w="1685" w:type="dxa"/>
                  <w:shd w:val="clear" w:color="auto" w:fill="auto"/>
                </w:tcPr>
                <w:p w14:paraId="06BC422F"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Cel</w:t>
                  </w:r>
                </w:p>
              </w:tc>
              <w:tc>
                <w:tcPr>
                  <w:tcW w:w="6020" w:type="dxa"/>
                  <w:shd w:val="clear" w:color="auto" w:fill="auto"/>
                </w:tcPr>
                <w:p w14:paraId="7F43BE77"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Umożliwienie złożenia wniosku/opinii do konsultowanego dokumentu.</w:t>
                  </w:r>
                </w:p>
              </w:tc>
            </w:tr>
            <w:tr w:rsidR="00680558" w:rsidRPr="001515A7" w14:paraId="4FE794DA" w14:textId="77777777" w:rsidTr="00B62DC5">
              <w:trPr>
                <w:trHeight w:val="227"/>
                <w:jc w:val="left"/>
              </w:trPr>
              <w:tc>
                <w:tcPr>
                  <w:tcW w:w="1685" w:type="dxa"/>
                  <w:shd w:val="clear" w:color="auto" w:fill="auto"/>
                </w:tcPr>
                <w:p w14:paraId="3B2E3A05"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Właściciel</w:t>
                  </w:r>
                </w:p>
              </w:tc>
              <w:tc>
                <w:tcPr>
                  <w:tcW w:w="6020" w:type="dxa"/>
                  <w:shd w:val="clear" w:color="auto" w:fill="auto"/>
                </w:tcPr>
                <w:p w14:paraId="77749E3D"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Gmina …….</w:t>
                  </w:r>
                </w:p>
              </w:tc>
            </w:tr>
            <w:tr w:rsidR="00680558" w:rsidRPr="001515A7" w14:paraId="6C74DDB2" w14:textId="77777777" w:rsidTr="00B62DC5">
              <w:trPr>
                <w:trHeight w:val="227"/>
                <w:jc w:val="left"/>
              </w:trPr>
              <w:tc>
                <w:tcPr>
                  <w:tcW w:w="1685" w:type="dxa"/>
                  <w:shd w:val="clear" w:color="auto" w:fill="auto"/>
                </w:tcPr>
                <w:p w14:paraId="0246516E"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Warunki rozpoczęcia</w:t>
                  </w:r>
                </w:p>
              </w:tc>
              <w:tc>
                <w:tcPr>
                  <w:tcW w:w="6020" w:type="dxa"/>
                  <w:shd w:val="clear" w:color="auto" w:fill="auto"/>
                </w:tcPr>
                <w:p w14:paraId="5EAEA175"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Złożenie wniosku/opinii w urzędzie</w:t>
                  </w:r>
                </w:p>
              </w:tc>
            </w:tr>
            <w:tr w:rsidR="00680558" w:rsidRPr="001515A7" w14:paraId="6E5F5029" w14:textId="77777777" w:rsidTr="00B62DC5">
              <w:trPr>
                <w:trHeight w:val="227"/>
                <w:jc w:val="left"/>
              </w:trPr>
              <w:tc>
                <w:tcPr>
                  <w:tcW w:w="1685" w:type="dxa"/>
                  <w:shd w:val="clear" w:color="auto" w:fill="auto"/>
                </w:tcPr>
                <w:p w14:paraId="5A69DE7D"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 xml:space="preserve">Rezultat wykonania </w:t>
                  </w:r>
                </w:p>
              </w:tc>
              <w:tc>
                <w:tcPr>
                  <w:tcW w:w="6020" w:type="dxa"/>
                  <w:shd w:val="clear" w:color="auto" w:fill="auto"/>
                </w:tcPr>
                <w:p w14:paraId="2A893FBF"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Zarejestrowanie wniosku/opinii złożonego przez uczestnika konsultacji oraz ewentualne późniejsze jej uwzględnienie w procesie decyzyjnym.</w:t>
                  </w:r>
                </w:p>
              </w:tc>
            </w:tr>
            <w:tr w:rsidR="00680558" w:rsidRPr="001515A7" w14:paraId="7CC83016" w14:textId="77777777" w:rsidTr="00B62DC5">
              <w:trPr>
                <w:trHeight w:val="227"/>
                <w:jc w:val="left"/>
              </w:trPr>
              <w:tc>
                <w:tcPr>
                  <w:tcW w:w="7705" w:type="dxa"/>
                  <w:gridSpan w:val="2"/>
                  <w:shd w:val="clear" w:color="auto" w:fill="auto"/>
                  <w:vAlign w:val="center"/>
                </w:tcPr>
                <w:p w14:paraId="59932390" w14:textId="77777777" w:rsidR="00680558" w:rsidRPr="001515A7" w:rsidRDefault="00680558" w:rsidP="00B62DC5">
                  <w:pPr>
                    <w:pStyle w:val="TABELE"/>
                    <w:jc w:val="center"/>
                    <w:rPr>
                      <w:rFonts w:ascii="Calibri" w:hAnsi="Calibri" w:cs="Calibri"/>
                      <w:b/>
                      <w:sz w:val="22"/>
                      <w:szCs w:val="22"/>
                    </w:rPr>
                  </w:pPr>
                  <w:r w:rsidRPr="001515A7">
                    <w:rPr>
                      <w:rFonts w:ascii="Calibri" w:hAnsi="Calibri" w:cs="Calibri"/>
                      <w:b/>
                      <w:sz w:val="22"/>
                      <w:szCs w:val="22"/>
                    </w:rPr>
                    <w:t>OPIS</w:t>
                  </w:r>
                </w:p>
              </w:tc>
            </w:tr>
            <w:tr w:rsidR="00680558" w:rsidRPr="001515A7" w14:paraId="77C72AF6" w14:textId="77777777" w:rsidTr="00B62DC5">
              <w:trPr>
                <w:trHeight w:val="227"/>
                <w:jc w:val="left"/>
              </w:trPr>
              <w:tc>
                <w:tcPr>
                  <w:tcW w:w="1685" w:type="dxa"/>
                  <w:shd w:val="clear" w:color="auto" w:fill="auto"/>
                </w:tcPr>
                <w:p w14:paraId="26E9C7F6"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Role, jednostki org.</w:t>
                  </w:r>
                </w:p>
              </w:tc>
              <w:tc>
                <w:tcPr>
                  <w:tcW w:w="6020" w:type="dxa"/>
                  <w:shd w:val="clear" w:color="auto" w:fill="auto"/>
                </w:tcPr>
                <w:p w14:paraId="71A8E787" w14:textId="77777777" w:rsidR="00680558" w:rsidRPr="001515A7" w:rsidRDefault="00680558" w:rsidP="00B62DC5">
                  <w:pPr>
                    <w:pStyle w:val="TABELE"/>
                    <w:jc w:val="center"/>
                    <w:rPr>
                      <w:rFonts w:ascii="Calibri" w:hAnsi="Calibri" w:cs="Calibri"/>
                      <w:b/>
                      <w:sz w:val="22"/>
                      <w:szCs w:val="22"/>
                    </w:rPr>
                  </w:pPr>
                  <w:r w:rsidRPr="001515A7">
                    <w:rPr>
                      <w:rFonts w:ascii="Calibri" w:hAnsi="Calibri" w:cs="Calibri"/>
                      <w:b/>
                      <w:sz w:val="22"/>
                      <w:szCs w:val="22"/>
                    </w:rPr>
                    <w:t>Zadania/czynności</w:t>
                  </w:r>
                </w:p>
              </w:tc>
            </w:tr>
            <w:tr w:rsidR="00680558" w:rsidRPr="001515A7" w14:paraId="6936A341" w14:textId="77777777" w:rsidTr="00B62DC5">
              <w:trPr>
                <w:trHeight w:val="227"/>
                <w:jc w:val="left"/>
              </w:trPr>
              <w:tc>
                <w:tcPr>
                  <w:tcW w:w="1685" w:type="dxa"/>
                  <w:shd w:val="clear" w:color="auto" w:fill="auto"/>
                </w:tcPr>
                <w:p w14:paraId="2EC82890"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 xml:space="preserve">Organ właściwy do ogłoszenia konsultacji </w:t>
                  </w:r>
                </w:p>
              </w:tc>
              <w:tc>
                <w:tcPr>
                  <w:tcW w:w="6020" w:type="dxa"/>
                  <w:shd w:val="clear" w:color="auto" w:fill="auto"/>
                </w:tcPr>
                <w:p w14:paraId="4FC8E644"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K1: Podjęcie decyzji w sprawie przeprowadzenia i ogłoszenia konsultacji.</w:t>
                  </w:r>
                </w:p>
              </w:tc>
            </w:tr>
            <w:tr w:rsidR="00680558" w:rsidRPr="001515A7" w14:paraId="4786A14F" w14:textId="77777777" w:rsidTr="00B62DC5">
              <w:trPr>
                <w:trHeight w:val="227"/>
                <w:jc w:val="left"/>
              </w:trPr>
              <w:tc>
                <w:tcPr>
                  <w:tcW w:w="1685" w:type="dxa"/>
                  <w:shd w:val="clear" w:color="auto" w:fill="auto"/>
                </w:tcPr>
                <w:p w14:paraId="7021EBAC"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Komórka odpowiedzialna za przeprowadzenia konsultacji</w:t>
                  </w:r>
                </w:p>
              </w:tc>
              <w:tc>
                <w:tcPr>
                  <w:tcW w:w="6020" w:type="dxa"/>
                  <w:shd w:val="clear" w:color="auto" w:fill="auto"/>
                </w:tcPr>
                <w:p w14:paraId="605B1760"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 xml:space="preserve">K2:  </w:t>
                  </w:r>
                </w:p>
                <w:p w14:paraId="219C9B50" w14:textId="77777777" w:rsidR="00680558" w:rsidRPr="001515A7" w:rsidRDefault="00680558" w:rsidP="00B62DC5">
                  <w:pPr>
                    <w:pStyle w:val="TABELE"/>
                    <w:numPr>
                      <w:ilvl w:val="0"/>
                      <w:numId w:val="58"/>
                    </w:numPr>
                    <w:rPr>
                      <w:rFonts w:ascii="Calibri" w:hAnsi="Calibri" w:cs="Calibri"/>
                      <w:sz w:val="22"/>
                      <w:szCs w:val="22"/>
                    </w:rPr>
                  </w:pPr>
                  <w:r w:rsidRPr="001515A7">
                    <w:rPr>
                      <w:rFonts w:ascii="Calibri" w:hAnsi="Calibri" w:cs="Calibri"/>
                      <w:sz w:val="22"/>
                      <w:szCs w:val="22"/>
                    </w:rPr>
                    <w:t>Przygotowanie niezbędnych wzorów dokumentów, załączników, formularzy i ankiet.</w:t>
                  </w:r>
                </w:p>
                <w:p w14:paraId="0FFF12F3" w14:textId="77777777" w:rsidR="00680558" w:rsidRPr="001515A7" w:rsidRDefault="00680558" w:rsidP="00B62DC5">
                  <w:pPr>
                    <w:pStyle w:val="TABELE"/>
                    <w:numPr>
                      <w:ilvl w:val="0"/>
                      <w:numId w:val="58"/>
                    </w:numPr>
                    <w:rPr>
                      <w:rFonts w:ascii="Calibri" w:hAnsi="Calibri" w:cs="Calibri"/>
                      <w:sz w:val="22"/>
                      <w:szCs w:val="22"/>
                    </w:rPr>
                  </w:pPr>
                  <w:r w:rsidRPr="001515A7">
                    <w:rPr>
                      <w:rFonts w:ascii="Calibri" w:hAnsi="Calibri" w:cs="Calibri"/>
                      <w:sz w:val="22"/>
                      <w:szCs w:val="22"/>
                    </w:rPr>
                    <w:t>Stworzenie harmonogramu konsultacji oraz ogłoszenie konsultacji społecznej na stronie urzędu, tablicach informacyjnych itp.</w:t>
                  </w:r>
                </w:p>
              </w:tc>
            </w:tr>
            <w:tr w:rsidR="00680558" w:rsidRPr="001515A7" w14:paraId="234D58EF" w14:textId="77777777" w:rsidTr="00B62DC5">
              <w:trPr>
                <w:trHeight w:val="227"/>
                <w:jc w:val="left"/>
              </w:trPr>
              <w:tc>
                <w:tcPr>
                  <w:tcW w:w="1685" w:type="dxa"/>
                  <w:shd w:val="clear" w:color="auto" w:fill="auto"/>
                </w:tcPr>
                <w:p w14:paraId="12E733E9"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Uczestnik konsultacji</w:t>
                  </w:r>
                </w:p>
              </w:tc>
              <w:tc>
                <w:tcPr>
                  <w:tcW w:w="6020" w:type="dxa"/>
                  <w:shd w:val="clear" w:color="auto" w:fill="auto"/>
                </w:tcPr>
                <w:p w14:paraId="4ABF2DD0"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K3: Przygotowanie i złożenie wniosku/opinii w urzędzie.</w:t>
                  </w:r>
                </w:p>
              </w:tc>
            </w:tr>
            <w:tr w:rsidR="00680558" w:rsidRPr="001515A7" w14:paraId="2A92ACD0" w14:textId="77777777" w:rsidTr="00B62DC5">
              <w:trPr>
                <w:trHeight w:val="227"/>
                <w:jc w:val="left"/>
              </w:trPr>
              <w:tc>
                <w:tcPr>
                  <w:tcW w:w="1685" w:type="dxa"/>
                  <w:shd w:val="clear" w:color="auto" w:fill="auto"/>
                </w:tcPr>
                <w:p w14:paraId="69599087"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Biuro podawcze</w:t>
                  </w:r>
                </w:p>
              </w:tc>
              <w:tc>
                <w:tcPr>
                  <w:tcW w:w="6020" w:type="dxa"/>
                  <w:shd w:val="clear" w:color="auto" w:fill="auto"/>
                </w:tcPr>
                <w:p w14:paraId="2C0A84BA"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K4: Rejestracja wniosku/opinii i dekretacja do właściwej osoby zajmującej się konsultacją.</w:t>
                  </w:r>
                </w:p>
              </w:tc>
            </w:tr>
            <w:tr w:rsidR="00680558" w:rsidRPr="001515A7" w14:paraId="4BF0DEEE" w14:textId="77777777" w:rsidTr="00B62DC5">
              <w:trPr>
                <w:trHeight w:val="227"/>
                <w:jc w:val="left"/>
              </w:trPr>
              <w:tc>
                <w:tcPr>
                  <w:tcW w:w="1685" w:type="dxa"/>
                  <w:shd w:val="clear" w:color="auto" w:fill="auto"/>
                </w:tcPr>
                <w:p w14:paraId="57FC67DA"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Komórka odpowiedzialna za przeprowadzenia konsultacji</w:t>
                  </w:r>
                </w:p>
              </w:tc>
              <w:tc>
                <w:tcPr>
                  <w:tcW w:w="6020" w:type="dxa"/>
                  <w:shd w:val="clear" w:color="auto" w:fill="auto"/>
                </w:tcPr>
                <w:p w14:paraId="0928EA32"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 xml:space="preserve">K5: </w:t>
                  </w:r>
                </w:p>
                <w:p w14:paraId="01AD2508" w14:textId="77777777" w:rsidR="00680558" w:rsidRPr="001515A7" w:rsidRDefault="00680558" w:rsidP="00B62DC5">
                  <w:pPr>
                    <w:pStyle w:val="TABELE"/>
                    <w:numPr>
                      <w:ilvl w:val="0"/>
                      <w:numId w:val="59"/>
                    </w:numPr>
                    <w:rPr>
                      <w:rFonts w:ascii="Calibri" w:hAnsi="Calibri" w:cs="Calibri"/>
                      <w:sz w:val="22"/>
                      <w:szCs w:val="22"/>
                    </w:rPr>
                  </w:pPr>
                  <w:r w:rsidRPr="001515A7">
                    <w:rPr>
                      <w:rFonts w:ascii="Calibri" w:hAnsi="Calibri" w:cs="Calibri"/>
                      <w:sz w:val="22"/>
                      <w:szCs w:val="22"/>
                    </w:rPr>
                    <w:t>Weryfikacja daty wpływu wniosku/opinii.</w:t>
                  </w:r>
                </w:p>
                <w:p w14:paraId="6A726577" w14:textId="77777777" w:rsidR="00680558" w:rsidRPr="001515A7" w:rsidRDefault="00680558" w:rsidP="00B62DC5">
                  <w:pPr>
                    <w:pStyle w:val="TABELE"/>
                    <w:numPr>
                      <w:ilvl w:val="1"/>
                      <w:numId w:val="59"/>
                    </w:numPr>
                    <w:rPr>
                      <w:rFonts w:ascii="Calibri" w:hAnsi="Calibri" w:cs="Calibri"/>
                      <w:sz w:val="22"/>
                      <w:szCs w:val="22"/>
                    </w:rPr>
                  </w:pPr>
                  <w:r w:rsidRPr="001515A7">
                    <w:rPr>
                      <w:rFonts w:ascii="Calibri" w:hAnsi="Calibri" w:cs="Calibri"/>
                      <w:sz w:val="22"/>
                      <w:szCs w:val="22"/>
                    </w:rPr>
                    <w:t>W przypadku kiedy wniosek/opinia wpłynął po terminie zbierania wniosków/opinii, odrzucenie wniosku/opinii. Wysłanie powiadomienia.</w:t>
                  </w:r>
                </w:p>
                <w:p w14:paraId="41AB83F6" w14:textId="77777777" w:rsidR="00680558" w:rsidRPr="001515A7" w:rsidRDefault="00680558" w:rsidP="00B62DC5">
                  <w:pPr>
                    <w:pStyle w:val="TABELE"/>
                    <w:numPr>
                      <w:ilvl w:val="1"/>
                      <w:numId w:val="59"/>
                    </w:numPr>
                    <w:rPr>
                      <w:rFonts w:ascii="Calibri" w:hAnsi="Calibri" w:cs="Calibri"/>
                      <w:sz w:val="22"/>
                      <w:szCs w:val="22"/>
                    </w:rPr>
                  </w:pPr>
                  <w:r w:rsidRPr="001515A7">
                    <w:rPr>
                      <w:rFonts w:ascii="Calibri" w:hAnsi="Calibri" w:cs="Calibri"/>
                      <w:sz w:val="22"/>
                      <w:szCs w:val="22"/>
                    </w:rPr>
                    <w:t>W przypadku kiedy wniosek/opinia wpłynął w terminie, ręczna rejestracja wniosku/opinii w rejestrze konsultacji.</w:t>
                  </w:r>
                </w:p>
                <w:p w14:paraId="6BF25D44" w14:textId="77777777" w:rsidR="00680558" w:rsidRPr="001515A7" w:rsidRDefault="00680558" w:rsidP="00B62DC5">
                  <w:pPr>
                    <w:pStyle w:val="TABELE"/>
                    <w:numPr>
                      <w:ilvl w:val="0"/>
                      <w:numId w:val="59"/>
                    </w:numPr>
                    <w:rPr>
                      <w:rFonts w:ascii="Calibri" w:hAnsi="Calibri" w:cs="Calibri"/>
                      <w:sz w:val="22"/>
                      <w:szCs w:val="22"/>
                    </w:rPr>
                  </w:pPr>
                  <w:r w:rsidRPr="001515A7">
                    <w:rPr>
                      <w:rFonts w:ascii="Calibri" w:hAnsi="Calibri" w:cs="Calibri"/>
                      <w:sz w:val="22"/>
                      <w:szCs w:val="22"/>
                    </w:rPr>
                    <w:t xml:space="preserve">Opracowanie wyników końcowych konsultacji. </w:t>
                  </w:r>
                </w:p>
              </w:tc>
            </w:tr>
            <w:tr w:rsidR="00680558" w:rsidRPr="001515A7" w14:paraId="3A4CFE2D" w14:textId="77777777" w:rsidTr="00B62DC5">
              <w:trPr>
                <w:trHeight w:val="227"/>
                <w:jc w:val="left"/>
              </w:trPr>
              <w:tc>
                <w:tcPr>
                  <w:tcW w:w="1685" w:type="dxa"/>
                  <w:shd w:val="clear" w:color="auto" w:fill="auto"/>
                </w:tcPr>
                <w:p w14:paraId="72A53995"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lastRenderedPageBreak/>
                    <w:t>Organ właściwy do ogłoszenia konsultacji społecznych</w:t>
                  </w:r>
                </w:p>
              </w:tc>
              <w:tc>
                <w:tcPr>
                  <w:tcW w:w="6020" w:type="dxa"/>
                  <w:shd w:val="clear" w:color="auto" w:fill="auto"/>
                </w:tcPr>
                <w:p w14:paraId="479F0343"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K6: Analiza wyników/opinii i zatwierdzenie raportu końcowego z przebiegu konsultacji. Publikacja raportu na stronach urzędu, tablicach informacyjnych itp.</w:t>
                  </w:r>
                </w:p>
              </w:tc>
            </w:tr>
            <w:tr w:rsidR="00680558" w:rsidRPr="001515A7" w14:paraId="7A09459D" w14:textId="77777777" w:rsidTr="00B62DC5">
              <w:trPr>
                <w:trHeight w:val="227"/>
                <w:jc w:val="left"/>
              </w:trPr>
              <w:tc>
                <w:tcPr>
                  <w:tcW w:w="7705" w:type="dxa"/>
                  <w:gridSpan w:val="2"/>
                  <w:shd w:val="clear" w:color="auto" w:fill="auto"/>
                </w:tcPr>
                <w:p w14:paraId="36BFE036"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Lista kluczowych procesów</w:t>
                  </w:r>
                </w:p>
              </w:tc>
            </w:tr>
            <w:tr w:rsidR="00680558" w:rsidRPr="001515A7" w14:paraId="4B90F5EA" w14:textId="77777777" w:rsidTr="00B62DC5">
              <w:trPr>
                <w:trHeight w:val="227"/>
                <w:jc w:val="left"/>
              </w:trPr>
              <w:tc>
                <w:tcPr>
                  <w:tcW w:w="7705" w:type="dxa"/>
                  <w:gridSpan w:val="2"/>
                  <w:shd w:val="clear" w:color="auto" w:fill="auto"/>
                </w:tcPr>
                <w:p w14:paraId="50C09B9C" w14:textId="77777777" w:rsidR="00680558" w:rsidRPr="001515A7" w:rsidRDefault="00680558" w:rsidP="00B62DC5">
                  <w:pPr>
                    <w:pStyle w:val="TABELE"/>
                    <w:numPr>
                      <w:ilvl w:val="0"/>
                      <w:numId w:val="61"/>
                    </w:numPr>
                    <w:rPr>
                      <w:rFonts w:ascii="Calibri" w:hAnsi="Calibri" w:cs="Calibri"/>
                      <w:sz w:val="22"/>
                      <w:szCs w:val="22"/>
                    </w:rPr>
                  </w:pPr>
                  <w:r w:rsidRPr="001515A7">
                    <w:rPr>
                      <w:rFonts w:ascii="Calibri" w:hAnsi="Calibri" w:cs="Calibri"/>
                      <w:sz w:val="22"/>
                      <w:szCs w:val="22"/>
                    </w:rPr>
                    <w:t>Proces składania wniosku/opinii.</w:t>
                  </w:r>
                </w:p>
                <w:p w14:paraId="081E8804" w14:textId="77777777" w:rsidR="00680558" w:rsidRPr="001515A7" w:rsidRDefault="00680558" w:rsidP="00B62DC5">
                  <w:pPr>
                    <w:pStyle w:val="TABELE"/>
                    <w:numPr>
                      <w:ilvl w:val="0"/>
                      <w:numId w:val="61"/>
                    </w:numPr>
                    <w:rPr>
                      <w:rFonts w:ascii="Calibri" w:hAnsi="Calibri" w:cs="Calibri"/>
                      <w:sz w:val="22"/>
                      <w:szCs w:val="22"/>
                    </w:rPr>
                  </w:pPr>
                  <w:r w:rsidRPr="001515A7">
                    <w:rPr>
                      <w:rFonts w:ascii="Calibri" w:hAnsi="Calibri" w:cs="Calibri"/>
                      <w:sz w:val="22"/>
                      <w:szCs w:val="22"/>
                    </w:rPr>
                    <w:t>Proces obsługi sprawy w urzędzie.</w:t>
                  </w:r>
                </w:p>
                <w:p w14:paraId="1654BADA" w14:textId="77777777" w:rsidR="00680558" w:rsidRPr="001515A7" w:rsidRDefault="00680558" w:rsidP="00B62DC5">
                  <w:pPr>
                    <w:pStyle w:val="TABELE"/>
                    <w:numPr>
                      <w:ilvl w:val="0"/>
                      <w:numId w:val="61"/>
                    </w:numPr>
                    <w:rPr>
                      <w:rFonts w:ascii="Calibri" w:hAnsi="Calibri" w:cs="Calibri"/>
                      <w:sz w:val="22"/>
                      <w:szCs w:val="22"/>
                    </w:rPr>
                  </w:pPr>
                  <w:r w:rsidRPr="001515A7">
                    <w:rPr>
                      <w:rFonts w:ascii="Calibri" w:hAnsi="Calibri" w:cs="Calibri"/>
                      <w:sz w:val="22"/>
                      <w:szCs w:val="22"/>
                    </w:rPr>
                    <w:t>Proces powiadamiania o przebiegu procedowania sprawy.</w:t>
                  </w:r>
                </w:p>
              </w:tc>
            </w:tr>
            <w:tr w:rsidR="00680558" w:rsidRPr="001515A7" w14:paraId="3FE57444" w14:textId="77777777" w:rsidTr="00B62DC5">
              <w:trPr>
                <w:trHeight w:val="227"/>
                <w:jc w:val="left"/>
              </w:trPr>
              <w:tc>
                <w:tcPr>
                  <w:tcW w:w="7705" w:type="dxa"/>
                  <w:gridSpan w:val="2"/>
                  <w:shd w:val="clear" w:color="auto" w:fill="auto"/>
                </w:tcPr>
                <w:p w14:paraId="1336FF1B"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Usługi związane z procesem</w:t>
                  </w:r>
                </w:p>
              </w:tc>
            </w:tr>
            <w:tr w:rsidR="00680558" w:rsidRPr="001515A7" w14:paraId="7DF8E2F2" w14:textId="77777777" w:rsidTr="00B62DC5">
              <w:trPr>
                <w:trHeight w:val="227"/>
                <w:jc w:val="left"/>
              </w:trPr>
              <w:tc>
                <w:tcPr>
                  <w:tcW w:w="7705" w:type="dxa"/>
                  <w:gridSpan w:val="2"/>
                  <w:shd w:val="clear" w:color="auto" w:fill="auto"/>
                </w:tcPr>
                <w:p w14:paraId="60AA3D27" w14:textId="77777777" w:rsidR="00680558" w:rsidRPr="001515A7" w:rsidRDefault="00680558" w:rsidP="00B62DC5">
                  <w:pPr>
                    <w:rPr>
                      <w:rFonts w:ascii="Calibri" w:hAnsi="Calibri" w:cs="Calibri"/>
                      <w:sz w:val="22"/>
                    </w:rPr>
                  </w:pPr>
                  <w:r w:rsidRPr="001515A7">
                    <w:rPr>
                      <w:rFonts w:ascii="Calibri" w:hAnsi="Calibri" w:cs="Calibri"/>
                      <w:sz w:val="22"/>
                    </w:rPr>
                    <w:t>Udział w konsultacjach społecznych na portalu miejskim.</w:t>
                  </w:r>
                </w:p>
              </w:tc>
            </w:tr>
          </w:tbl>
          <w:p w14:paraId="50275FB0" w14:textId="77777777" w:rsidR="00680558" w:rsidRPr="001515A7" w:rsidRDefault="00680558" w:rsidP="00B62DC5">
            <w:pPr>
              <w:pStyle w:val="Nagwek4"/>
              <w:tabs>
                <w:tab w:val="left" w:pos="6820"/>
                <w:tab w:val="left" w:pos="7309"/>
              </w:tabs>
              <w:spacing w:before="240" w:after="120"/>
              <w:outlineLvl w:val="3"/>
              <w:rPr>
                <w:rFonts w:ascii="Calibri" w:hAnsi="Calibri" w:cs="Calibri"/>
              </w:rPr>
            </w:pPr>
            <w:r w:rsidRPr="001515A7">
              <w:rPr>
                <w:rFonts w:ascii="Calibri" w:hAnsi="Calibri" w:cs="Calibri"/>
              </w:rPr>
              <w:t>Analiza stanu obecnego (AS IS)</w:t>
            </w:r>
          </w:p>
          <w:p w14:paraId="118ED3DC" w14:textId="77777777" w:rsidR="00680558" w:rsidRPr="001515A7" w:rsidRDefault="00680558" w:rsidP="00B62DC5">
            <w:pPr>
              <w:spacing w:before="240"/>
              <w:rPr>
                <w:rFonts w:ascii="Calibri" w:hAnsi="Calibri" w:cs="Calibri"/>
                <w:noProof/>
                <w:lang w:eastAsia="pl-PL"/>
              </w:rPr>
            </w:pPr>
          </w:p>
          <w:p w14:paraId="2F624822" w14:textId="77777777" w:rsidR="00680558" w:rsidRPr="001515A7" w:rsidRDefault="00680558" w:rsidP="00B62DC5">
            <w:pPr>
              <w:spacing w:before="240"/>
              <w:jc w:val="center"/>
              <w:rPr>
                <w:rFonts w:ascii="Calibri" w:hAnsi="Calibri" w:cs="Calibri"/>
              </w:rPr>
            </w:pPr>
            <w:r w:rsidRPr="001515A7">
              <w:rPr>
                <w:rFonts w:ascii="Calibri" w:hAnsi="Calibri" w:cs="Calibri"/>
                <w:noProof/>
                <w:lang w:eastAsia="pl-PL"/>
              </w:rPr>
              <w:drawing>
                <wp:inline distT="0" distB="0" distL="0" distR="0" wp14:anchorId="57FC529C" wp14:editId="05FA1E24">
                  <wp:extent cx="5029200" cy="36286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S_ASIS.png"/>
                          <pic:cNvPicPr/>
                        </pic:nvPicPr>
                        <pic:blipFill rotWithShape="1">
                          <a:blip r:embed="rId14" cstate="print">
                            <a:extLst>
                              <a:ext uri="{28A0092B-C50C-407E-A947-70E740481C1C}">
                                <a14:useLocalDpi xmlns:a14="http://schemas.microsoft.com/office/drawing/2010/main" val="0"/>
                              </a:ext>
                            </a:extLst>
                          </a:blip>
                          <a:srcRect r="-190" b="10027"/>
                          <a:stretch/>
                        </pic:blipFill>
                        <pic:spPr bwMode="auto">
                          <a:xfrm>
                            <a:off x="0" y="0"/>
                            <a:ext cx="5064865" cy="3654408"/>
                          </a:xfrm>
                          <a:prstGeom prst="rect">
                            <a:avLst/>
                          </a:prstGeom>
                          <a:ln>
                            <a:noFill/>
                          </a:ln>
                          <a:extLst>
                            <a:ext uri="{53640926-AAD7-44D8-BBD7-CCE9431645EC}">
                              <a14:shadowObscured xmlns:a14="http://schemas.microsoft.com/office/drawing/2010/main"/>
                            </a:ext>
                          </a:extLst>
                        </pic:spPr>
                      </pic:pic>
                    </a:graphicData>
                  </a:graphic>
                </wp:inline>
              </w:drawing>
            </w:r>
          </w:p>
          <w:p w14:paraId="68761671" w14:textId="77777777" w:rsidR="00680558" w:rsidRPr="001515A7" w:rsidRDefault="00680558" w:rsidP="00B62DC5">
            <w:pPr>
              <w:spacing w:before="240"/>
              <w:rPr>
                <w:rFonts w:ascii="Calibri" w:hAnsi="Calibri" w:cs="Calibri"/>
              </w:rPr>
            </w:pPr>
          </w:p>
          <w:p w14:paraId="1547E1F1" w14:textId="77777777" w:rsidR="00680558" w:rsidRPr="001515A7" w:rsidRDefault="00680558" w:rsidP="00B62DC5">
            <w:pPr>
              <w:pStyle w:val="Nagwek4"/>
              <w:spacing w:after="120"/>
              <w:outlineLvl w:val="3"/>
              <w:rPr>
                <w:rFonts w:ascii="Calibri" w:hAnsi="Calibri" w:cs="Calibri"/>
              </w:rPr>
            </w:pPr>
            <w:r w:rsidRPr="001515A7">
              <w:rPr>
                <w:rFonts w:ascii="Calibri" w:hAnsi="Calibri" w:cs="Calibri"/>
              </w:rPr>
              <w:t>Analiza stanu przyszłego (TO BE)</w:t>
            </w:r>
          </w:p>
          <w:tbl>
            <w:tblPr>
              <w:tblStyle w:val="Tabelasiatki5ciemna2"/>
              <w:tblpPr w:leftFromText="142" w:rightFromText="142" w:vertAnchor="text" w:horzAnchor="margin" w:tblpXSpec="center" w:tblpY="1"/>
              <w:tblW w:w="779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3"/>
              <w:gridCol w:w="5809"/>
            </w:tblGrid>
            <w:tr w:rsidR="00680558" w:rsidRPr="001515A7" w14:paraId="187F5742" w14:textId="77777777" w:rsidTr="00B62DC5">
              <w:trPr>
                <w:trHeight w:val="227"/>
                <w:jc w:val="left"/>
              </w:trPr>
              <w:tc>
                <w:tcPr>
                  <w:tcW w:w="1983" w:type="dxa"/>
                  <w:shd w:val="clear" w:color="auto" w:fill="auto"/>
                </w:tcPr>
                <w:p w14:paraId="01B39BD1"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br w:type="page"/>
                    <w:t>Nazwa procesu</w:t>
                  </w:r>
                </w:p>
              </w:tc>
              <w:tc>
                <w:tcPr>
                  <w:tcW w:w="5809" w:type="dxa"/>
                  <w:shd w:val="clear" w:color="auto" w:fill="auto"/>
                </w:tcPr>
                <w:p w14:paraId="626D5C6B"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Składanie wniosków dot. konsultacji wynikających z przepisów prawa</w:t>
                  </w:r>
                </w:p>
              </w:tc>
            </w:tr>
            <w:tr w:rsidR="00680558" w:rsidRPr="001515A7" w14:paraId="6496A8B4" w14:textId="77777777" w:rsidTr="00B62DC5">
              <w:trPr>
                <w:trHeight w:val="227"/>
                <w:jc w:val="left"/>
              </w:trPr>
              <w:tc>
                <w:tcPr>
                  <w:tcW w:w="1983" w:type="dxa"/>
                  <w:shd w:val="clear" w:color="auto" w:fill="auto"/>
                </w:tcPr>
                <w:p w14:paraId="6843360C"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Cel</w:t>
                  </w:r>
                </w:p>
              </w:tc>
              <w:tc>
                <w:tcPr>
                  <w:tcW w:w="5809" w:type="dxa"/>
                  <w:shd w:val="clear" w:color="auto" w:fill="auto"/>
                </w:tcPr>
                <w:p w14:paraId="757D579A"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Umożliwienie złożenia wniosku/opinii do konsultowanego dokumentu.</w:t>
                  </w:r>
                </w:p>
              </w:tc>
            </w:tr>
            <w:tr w:rsidR="00680558" w:rsidRPr="001515A7" w14:paraId="7CE9CFCB" w14:textId="77777777" w:rsidTr="00B62DC5">
              <w:trPr>
                <w:trHeight w:val="227"/>
                <w:jc w:val="left"/>
              </w:trPr>
              <w:tc>
                <w:tcPr>
                  <w:tcW w:w="1983" w:type="dxa"/>
                  <w:shd w:val="clear" w:color="auto" w:fill="auto"/>
                </w:tcPr>
                <w:p w14:paraId="02D2E1AD"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Właściciel</w:t>
                  </w:r>
                </w:p>
              </w:tc>
              <w:tc>
                <w:tcPr>
                  <w:tcW w:w="5809" w:type="dxa"/>
                  <w:shd w:val="clear" w:color="auto" w:fill="auto"/>
                </w:tcPr>
                <w:p w14:paraId="6F286CFB"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Gmina …….</w:t>
                  </w:r>
                </w:p>
              </w:tc>
            </w:tr>
            <w:tr w:rsidR="00680558" w:rsidRPr="001515A7" w14:paraId="617894E2" w14:textId="77777777" w:rsidTr="00B62DC5">
              <w:trPr>
                <w:trHeight w:val="227"/>
                <w:jc w:val="left"/>
              </w:trPr>
              <w:tc>
                <w:tcPr>
                  <w:tcW w:w="1983" w:type="dxa"/>
                  <w:shd w:val="clear" w:color="auto" w:fill="auto"/>
                </w:tcPr>
                <w:p w14:paraId="30D5A432"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Warunki rozpoczęcia</w:t>
                  </w:r>
                </w:p>
              </w:tc>
              <w:tc>
                <w:tcPr>
                  <w:tcW w:w="5809" w:type="dxa"/>
                  <w:shd w:val="clear" w:color="auto" w:fill="auto"/>
                </w:tcPr>
                <w:p w14:paraId="0F08D8FA"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Złożenie wniosku/opinii w urzędzie</w:t>
                  </w:r>
                </w:p>
              </w:tc>
            </w:tr>
            <w:tr w:rsidR="00680558" w:rsidRPr="001515A7" w14:paraId="029BB2CB" w14:textId="77777777" w:rsidTr="00B62DC5">
              <w:trPr>
                <w:trHeight w:val="227"/>
                <w:jc w:val="left"/>
              </w:trPr>
              <w:tc>
                <w:tcPr>
                  <w:tcW w:w="1983" w:type="dxa"/>
                  <w:shd w:val="clear" w:color="auto" w:fill="auto"/>
                </w:tcPr>
                <w:p w14:paraId="69F4866E"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 xml:space="preserve">Rezultat wykonania </w:t>
                  </w:r>
                </w:p>
              </w:tc>
              <w:tc>
                <w:tcPr>
                  <w:tcW w:w="5809" w:type="dxa"/>
                  <w:shd w:val="clear" w:color="auto" w:fill="auto"/>
                </w:tcPr>
                <w:p w14:paraId="64D60C1D"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Zarejestrowanie wniosku/opinii złożonej przez uczestnika konsultacji oraz ewentualne późniejsze jej uwzględnienie w procesie decyzyjnym.</w:t>
                  </w:r>
                </w:p>
              </w:tc>
            </w:tr>
            <w:tr w:rsidR="00680558" w:rsidRPr="001515A7" w14:paraId="667AE902" w14:textId="77777777" w:rsidTr="00B62DC5">
              <w:trPr>
                <w:trHeight w:val="227"/>
                <w:jc w:val="left"/>
              </w:trPr>
              <w:tc>
                <w:tcPr>
                  <w:tcW w:w="1983" w:type="dxa"/>
                  <w:shd w:val="clear" w:color="auto" w:fill="auto"/>
                </w:tcPr>
                <w:p w14:paraId="2A26CBB2"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lastRenderedPageBreak/>
                    <w:t>Systemy informatyczne wspierające świadczenie e-usługi</w:t>
                  </w:r>
                </w:p>
              </w:tc>
              <w:tc>
                <w:tcPr>
                  <w:tcW w:w="5809" w:type="dxa"/>
                  <w:shd w:val="clear" w:color="auto" w:fill="auto"/>
                </w:tcPr>
                <w:p w14:paraId="2D613D1D"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 xml:space="preserve">System obiegu dokumentów </w:t>
                  </w:r>
                </w:p>
                <w:p w14:paraId="06725D07"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Portal miejski (publikacja elektronicznej konsultacji)</w:t>
                  </w:r>
                </w:p>
                <w:p w14:paraId="6C6780B3"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Portal e-usług</w:t>
                  </w:r>
                </w:p>
                <w:p w14:paraId="59C144D8"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E-PUAP</w:t>
                  </w:r>
                </w:p>
              </w:tc>
            </w:tr>
            <w:tr w:rsidR="00680558" w:rsidRPr="001515A7" w14:paraId="72A536B6" w14:textId="77777777" w:rsidTr="00B62DC5">
              <w:trPr>
                <w:trHeight w:val="227"/>
                <w:jc w:val="left"/>
              </w:trPr>
              <w:tc>
                <w:tcPr>
                  <w:tcW w:w="7792" w:type="dxa"/>
                  <w:gridSpan w:val="2"/>
                  <w:shd w:val="clear" w:color="auto" w:fill="auto"/>
                  <w:vAlign w:val="center"/>
                </w:tcPr>
                <w:p w14:paraId="1449EA10" w14:textId="77777777" w:rsidR="00680558" w:rsidRPr="001515A7" w:rsidRDefault="00680558" w:rsidP="00B62DC5">
                  <w:pPr>
                    <w:pStyle w:val="TABELE"/>
                    <w:jc w:val="center"/>
                    <w:rPr>
                      <w:rFonts w:ascii="Calibri" w:hAnsi="Calibri" w:cs="Calibri"/>
                      <w:b/>
                      <w:sz w:val="22"/>
                      <w:szCs w:val="22"/>
                    </w:rPr>
                  </w:pPr>
                  <w:r w:rsidRPr="001515A7">
                    <w:rPr>
                      <w:rFonts w:ascii="Calibri" w:hAnsi="Calibri" w:cs="Calibri"/>
                      <w:b/>
                      <w:sz w:val="22"/>
                      <w:szCs w:val="22"/>
                    </w:rPr>
                    <w:t>OPIS</w:t>
                  </w:r>
                </w:p>
              </w:tc>
            </w:tr>
            <w:tr w:rsidR="00680558" w:rsidRPr="001515A7" w14:paraId="3DD13E42" w14:textId="77777777" w:rsidTr="00B62DC5">
              <w:trPr>
                <w:trHeight w:val="227"/>
                <w:jc w:val="left"/>
              </w:trPr>
              <w:tc>
                <w:tcPr>
                  <w:tcW w:w="1983" w:type="dxa"/>
                  <w:shd w:val="clear" w:color="auto" w:fill="auto"/>
                </w:tcPr>
                <w:p w14:paraId="4730C839"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Role, jednostki org.</w:t>
                  </w:r>
                </w:p>
              </w:tc>
              <w:tc>
                <w:tcPr>
                  <w:tcW w:w="5809" w:type="dxa"/>
                  <w:shd w:val="clear" w:color="auto" w:fill="auto"/>
                </w:tcPr>
                <w:p w14:paraId="357DFFF6" w14:textId="77777777" w:rsidR="00680558" w:rsidRPr="001515A7" w:rsidRDefault="00680558" w:rsidP="00B62DC5">
                  <w:pPr>
                    <w:pStyle w:val="TABELE"/>
                    <w:jc w:val="center"/>
                    <w:rPr>
                      <w:rFonts w:ascii="Calibri" w:hAnsi="Calibri" w:cs="Calibri"/>
                      <w:b/>
                      <w:sz w:val="22"/>
                      <w:szCs w:val="22"/>
                    </w:rPr>
                  </w:pPr>
                  <w:r w:rsidRPr="001515A7">
                    <w:rPr>
                      <w:rFonts w:ascii="Calibri" w:hAnsi="Calibri" w:cs="Calibri"/>
                      <w:b/>
                      <w:sz w:val="22"/>
                      <w:szCs w:val="22"/>
                    </w:rPr>
                    <w:t>Zadania/czynności</w:t>
                  </w:r>
                </w:p>
              </w:tc>
            </w:tr>
            <w:tr w:rsidR="00680558" w:rsidRPr="001515A7" w14:paraId="213B8B01" w14:textId="77777777" w:rsidTr="00B62DC5">
              <w:trPr>
                <w:trHeight w:val="227"/>
                <w:jc w:val="left"/>
              </w:trPr>
              <w:tc>
                <w:tcPr>
                  <w:tcW w:w="1983" w:type="dxa"/>
                  <w:shd w:val="clear" w:color="auto" w:fill="auto"/>
                </w:tcPr>
                <w:p w14:paraId="1F4E452B"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Organ właściwy do ogłoszenia konsultacji społecznych</w:t>
                  </w:r>
                </w:p>
              </w:tc>
              <w:tc>
                <w:tcPr>
                  <w:tcW w:w="5809" w:type="dxa"/>
                  <w:shd w:val="clear" w:color="auto" w:fill="auto"/>
                </w:tcPr>
                <w:p w14:paraId="18C03846"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K1: Podjęcie decyzji w sprawie przeprowadzenie i ogłoszenia konsultacji.</w:t>
                  </w:r>
                </w:p>
              </w:tc>
            </w:tr>
            <w:tr w:rsidR="00680558" w:rsidRPr="001515A7" w14:paraId="12DCEDD0" w14:textId="77777777" w:rsidTr="00B62DC5">
              <w:trPr>
                <w:trHeight w:val="227"/>
                <w:jc w:val="left"/>
              </w:trPr>
              <w:tc>
                <w:tcPr>
                  <w:tcW w:w="1983" w:type="dxa"/>
                  <w:shd w:val="clear" w:color="auto" w:fill="auto"/>
                </w:tcPr>
                <w:p w14:paraId="04507A56"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Osoba odpowiedzialna za przeprowadzenia konsultacji</w:t>
                  </w:r>
                </w:p>
              </w:tc>
              <w:tc>
                <w:tcPr>
                  <w:tcW w:w="5809" w:type="dxa"/>
                  <w:shd w:val="clear" w:color="auto" w:fill="auto"/>
                </w:tcPr>
                <w:p w14:paraId="1E71E7F9"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K2:  Przygotowanie niezbędnych wzorów dokumentów, załączników, formularzy i ankiet.</w:t>
                  </w:r>
                </w:p>
              </w:tc>
            </w:tr>
            <w:tr w:rsidR="00680558" w:rsidRPr="001515A7" w14:paraId="40ACEB3A" w14:textId="77777777" w:rsidTr="00B62DC5">
              <w:trPr>
                <w:trHeight w:val="227"/>
                <w:jc w:val="left"/>
              </w:trPr>
              <w:tc>
                <w:tcPr>
                  <w:tcW w:w="1983" w:type="dxa"/>
                  <w:shd w:val="clear" w:color="auto" w:fill="auto"/>
                </w:tcPr>
                <w:p w14:paraId="409BFA70"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Platforma dialogu społecznego i komunikacji</w:t>
                  </w:r>
                </w:p>
              </w:tc>
              <w:tc>
                <w:tcPr>
                  <w:tcW w:w="5809" w:type="dxa"/>
                  <w:shd w:val="clear" w:color="auto" w:fill="auto"/>
                </w:tcPr>
                <w:p w14:paraId="3AE3652B"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K3:  Stworzenie harmonogramu konsultacji, wprowadzenie niezbędnych plików, konsultowanych dokumentów, regulaminów oraz uruchomienie elektronicznej konsultacji.</w:t>
                  </w:r>
                </w:p>
              </w:tc>
            </w:tr>
            <w:tr w:rsidR="00680558" w:rsidRPr="001515A7" w14:paraId="657C4B44" w14:textId="77777777" w:rsidTr="00B62DC5">
              <w:trPr>
                <w:trHeight w:val="227"/>
                <w:jc w:val="left"/>
              </w:trPr>
              <w:tc>
                <w:tcPr>
                  <w:tcW w:w="1983" w:type="dxa"/>
                  <w:shd w:val="clear" w:color="auto" w:fill="auto"/>
                </w:tcPr>
                <w:p w14:paraId="44C8EA49"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Uczestnik konsultacji</w:t>
                  </w:r>
                </w:p>
              </w:tc>
              <w:tc>
                <w:tcPr>
                  <w:tcW w:w="5809" w:type="dxa"/>
                  <w:shd w:val="clear" w:color="auto" w:fill="auto"/>
                </w:tcPr>
                <w:p w14:paraId="6AD0C0AB"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K4:  Złożenie wniosku/opinii za pośrednictwem dedykowanego formularza na ePUAP.</w:t>
                  </w:r>
                </w:p>
              </w:tc>
            </w:tr>
            <w:tr w:rsidR="00680558" w:rsidRPr="001515A7" w14:paraId="5BBA1C3B" w14:textId="77777777" w:rsidTr="00B62DC5">
              <w:trPr>
                <w:trHeight w:val="227"/>
                <w:jc w:val="left"/>
              </w:trPr>
              <w:tc>
                <w:tcPr>
                  <w:tcW w:w="1983" w:type="dxa"/>
                  <w:shd w:val="clear" w:color="auto" w:fill="auto"/>
                </w:tcPr>
                <w:p w14:paraId="6C606650"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Platforma dialogu społecznego i komunikacji</w:t>
                  </w:r>
                </w:p>
              </w:tc>
              <w:tc>
                <w:tcPr>
                  <w:tcW w:w="5809" w:type="dxa"/>
                  <w:shd w:val="clear" w:color="auto" w:fill="auto"/>
                </w:tcPr>
                <w:p w14:paraId="4941F982"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 xml:space="preserve">K5:  </w:t>
                  </w:r>
                </w:p>
                <w:p w14:paraId="030DC02E" w14:textId="77777777" w:rsidR="00680558" w:rsidRPr="001515A7" w:rsidRDefault="00680558" w:rsidP="00B62DC5">
                  <w:pPr>
                    <w:pStyle w:val="TABELE"/>
                    <w:numPr>
                      <w:ilvl w:val="0"/>
                      <w:numId w:val="60"/>
                    </w:numPr>
                    <w:rPr>
                      <w:rFonts w:ascii="Calibri" w:hAnsi="Calibri" w:cs="Calibri"/>
                      <w:sz w:val="22"/>
                      <w:szCs w:val="22"/>
                    </w:rPr>
                  </w:pPr>
                  <w:r w:rsidRPr="001515A7">
                    <w:rPr>
                      <w:rFonts w:ascii="Calibri" w:hAnsi="Calibri" w:cs="Calibri"/>
                      <w:sz w:val="22"/>
                      <w:szCs w:val="22"/>
                    </w:rPr>
                    <w:t xml:space="preserve">Automatyczna weryfikacja terminu złożenia wniosku/opinii. </w:t>
                  </w:r>
                </w:p>
                <w:p w14:paraId="419250EB" w14:textId="77777777" w:rsidR="00680558" w:rsidRPr="001515A7" w:rsidRDefault="00680558" w:rsidP="00B62DC5">
                  <w:pPr>
                    <w:pStyle w:val="TABELE"/>
                    <w:numPr>
                      <w:ilvl w:val="1"/>
                      <w:numId w:val="60"/>
                    </w:numPr>
                    <w:rPr>
                      <w:rFonts w:ascii="Calibri" w:hAnsi="Calibri" w:cs="Calibri"/>
                      <w:sz w:val="22"/>
                      <w:szCs w:val="22"/>
                    </w:rPr>
                  </w:pPr>
                  <w:r w:rsidRPr="001515A7">
                    <w:rPr>
                      <w:rFonts w:ascii="Calibri" w:hAnsi="Calibri" w:cs="Calibri"/>
                      <w:sz w:val="22"/>
                      <w:szCs w:val="22"/>
                    </w:rPr>
                    <w:t>W przypadku złożenia wniosku/opinii po terminie konsultacji, wniosek/opinia taka jest automatycznie odrzucana.</w:t>
                  </w:r>
                </w:p>
                <w:p w14:paraId="253727A9" w14:textId="77777777" w:rsidR="00680558" w:rsidRPr="001515A7" w:rsidRDefault="00680558" w:rsidP="00B62DC5">
                  <w:pPr>
                    <w:pStyle w:val="TABELE"/>
                    <w:numPr>
                      <w:ilvl w:val="1"/>
                      <w:numId w:val="60"/>
                    </w:numPr>
                    <w:rPr>
                      <w:rFonts w:ascii="Calibri" w:hAnsi="Calibri" w:cs="Calibri"/>
                      <w:sz w:val="22"/>
                      <w:szCs w:val="22"/>
                    </w:rPr>
                  </w:pPr>
                  <w:r w:rsidRPr="001515A7">
                    <w:rPr>
                      <w:rFonts w:ascii="Calibri" w:hAnsi="Calibri" w:cs="Calibri"/>
                      <w:sz w:val="22"/>
                      <w:szCs w:val="22"/>
                    </w:rPr>
                    <w:t>W przypadku złożenia wniosku/opinii w terminie system ją rejestruje.</w:t>
                  </w:r>
                </w:p>
                <w:p w14:paraId="4FF9322B" w14:textId="77777777" w:rsidR="00680558" w:rsidRPr="001515A7" w:rsidRDefault="00680558" w:rsidP="00B62DC5">
                  <w:pPr>
                    <w:pStyle w:val="TABELE"/>
                    <w:numPr>
                      <w:ilvl w:val="0"/>
                      <w:numId w:val="60"/>
                    </w:numPr>
                    <w:rPr>
                      <w:rFonts w:ascii="Calibri" w:hAnsi="Calibri" w:cs="Calibri"/>
                      <w:sz w:val="22"/>
                      <w:szCs w:val="22"/>
                    </w:rPr>
                  </w:pPr>
                  <w:r w:rsidRPr="001515A7">
                    <w:rPr>
                      <w:rFonts w:ascii="Calibri" w:hAnsi="Calibri" w:cs="Calibri"/>
                      <w:sz w:val="22"/>
                      <w:szCs w:val="22"/>
                    </w:rPr>
                    <w:t>Automatyczne publikowanie wszystkich złożonych wniosków/opinii w czasie rzeczywistym.</w:t>
                  </w:r>
                </w:p>
                <w:p w14:paraId="2606892B" w14:textId="77777777" w:rsidR="00680558" w:rsidRPr="001515A7" w:rsidRDefault="00680558" w:rsidP="00B62DC5">
                  <w:pPr>
                    <w:pStyle w:val="TABELE"/>
                    <w:numPr>
                      <w:ilvl w:val="0"/>
                      <w:numId w:val="60"/>
                    </w:numPr>
                    <w:rPr>
                      <w:rFonts w:ascii="Calibri" w:hAnsi="Calibri" w:cs="Calibri"/>
                      <w:sz w:val="22"/>
                      <w:szCs w:val="22"/>
                    </w:rPr>
                  </w:pPr>
                  <w:r w:rsidRPr="001515A7">
                    <w:rPr>
                      <w:rFonts w:ascii="Calibri" w:hAnsi="Calibri" w:cs="Calibri"/>
                      <w:sz w:val="22"/>
                      <w:szCs w:val="22"/>
                    </w:rPr>
                    <w:t>Automatyczne zamknięcie możliwości wysyłania wniosków/opinii.</w:t>
                  </w:r>
                </w:p>
                <w:p w14:paraId="63C8FF86" w14:textId="77777777" w:rsidR="00680558" w:rsidRPr="001515A7" w:rsidRDefault="00680558" w:rsidP="00B62DC5">
                  <w:pPr>
                    <w:pStyle w:val="TABELE"/>
                    <w:numPr>
                      <w:ilvl w:val="0"/>
                      <w:numId w:val="60"/>
                    </w:numPr>
                    <w:rPr>
                      <w:rFonts w:ascii="Calibri" w:hAnsi="Calibri" w:cs="Calibri"/>
                      <w:sz w:val="22"/>
                      <w:szCs w:val="22"/>
                    </w:rPr>
                  </w:pPr>
                  <w:r w:rsidRPr="001515A7">
                    <w:rPr>
                      <w:rFonts w:ascii="Calibri" w:hAnsi="Calibri" w:cs="Calibri"/>
                      <w:sz w:val="22"/>
                      <w:szCs w:val="22"/>
                    </w:rPr>
                    <w:t>Automatyczne wygenerowanie raportu z przebiegu konsultacji.</w:t>
                  </w:r>
                </w:p>
                <w:p w14:paraId="30FFADC5" w14:textId="77777777" w:rsidR="00680558" w:rsidRPr="001515A7" w:rsidRDefault="00680558" w:rsidP="00B62DC5">
                  <w:pPr>
                    <w:pStyle w:val="TABELE"/>
                    <w:rPr>
                      <w:rFonts w:ascii="Calibri" w:hAnsi="Calibri" w:cs="Calibri"/>
                      <w:sz w:val="22"/>
                      <w:szCs w:val="22"/>
                    </w:rPr>
                  </w:pPr>
                </w:p>
              </w:tc>
            </w:tr>
            <w:tr w:rsidR="00680558" w:rsidRPr="001515A7" w14:paraId="2283C965" w14:textId="77777777" w:rsidTr="00B62DC5">
              <w:trPr>
                <w:trHeight w:val="227"/>
                <w:jc w:val="left"/>
              </w:trPr>
              <w:tc>
                <w:tcPr>
                  <w:tcW w:w="1983" w:type="dxa"/>
                  <w:shd w:val="clear" w:color="auto" w:fill="auto"/>
                </w:tcPr>
                <w:p w14:paraId="0DD9F015"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Osoba odpowiedzialna za przeprowadzenia konsultacji</w:t>
                  </w:r>
                </w:p>
              </w:tc>
              <w:tc>
                <w:tcPr>
                  <w:tcW w:w="5809" w:type="dxa"/>
                  <w:shd w:val="clear" w:color="auto" w:fill="auto"/>
                </w:tcPr>
                <w:p w14:paraId="7CDC17A3"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 xml:space="preserve">K6: Analiza wyników konsultacji oraz stworzenie raportu podsumowującego konsultację. </w:t>
                  </w:r>
                </w:p>
              </w:tc>
            </w:tr>
            <w:tr w:rsidR="00680558" w:rsidRPr="001515A7" w14:paraId="5664D053" w14:textId="77777777" w:rsidTr="00B62DC5">
              <w:trPr>
                <w:trHeight w:val="227"/>
                <w:jc w:val="left"/>
              </w:trPr>
              <w:tc>
                <w:tcPr>
                  <w:tcW w:w="1983" w:type="dxa"/>
                  <w:shd w:val="clear" w:color="auto" w:fill="auto"/>
                </w:tcPr>
                <w:p w14:paraId="34D1E0DD"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Organ właściwy do ogłoszenia konsultacji społecznych</w:t>
                  </w:r>
                </w:p>
              </w:tc>
              <w:tc>
                <w:tcPr>
                  <w:tcW w:w="5809" w:type="dxa"/>
                  <w:shd w:val="clear" w:color="auto" w:fill="auto"/>
                </w:tcPr>
                <w:p w14:paraId="72AC4876"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K7:  Zatwierdzenie wyników konsultacji i ich publikacja.</w:t>
                  </w:r>
                </w:p>
              </w:tc>
            </w:tr>
            <w:tr w:rsidR="00680558" w:rsidRPr="001515A7" w14:paraId="297959B8" w14:textId="77777777" w:rsidTr="00B62DC5">
              <w:trPr>
                <w:trHeight w:val="227"/>
                <w:jc w:val="left"/>
              </w:trPr>
              <w:tc>
                <w:tcPr>
                  <w:tcW w:w="7792" w:type="dxa"/>
                  <w:gridSpan w:val="2"/>
                  <w:shd w:val="clear" w:color="auto" w:fill="auto"/>
                </w:tcPr>
                <w:p w14:paraId="7498EAEC"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Usługi związane z procesem</w:t>
                  </w:r>
                </w:p>
              </w:tc>
            </w:tr>
            <w:tr w:rsidR="00680558" w:rsidRPr="001515A7" w14:paraId="0530BB64" w14:textId="77777777" w:rsidTr="00B62DC5">
              <w:trPr>
                <w:trHeight w:val="227"/>
                <w:jc w:val="left"/>
              </w:trPr>
              <w:tc>
                <w:tcPr>
                  <w:tcW w:w="7792" w:type="dxa"/>
                  <w:gridSpan w:val="2"/>
                  <w:shd w:val="clear" w:color="auto" w:fill="auto"/>
                </w:tcPr>
                <w:p w14:paraId="2F73B698"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Udział w konsultacjach społecznych na portalu miejskim</w:t>
                  </w:r>
                </w:p>
              </w:tc>
            </w:tr>
            <w:tr w:rsidR="00680558" w:rsidRPr="001515A7" w14:paraId="21DF5E03" w14:textId="77777777" w:rsidTr="00B62DC5">
              <w:trPr>
                <w:trHeight w:val="227"/>
                <w:jc w:val="left"/>
              </w:trPr>
              <w:tc>
                <w:tcPr>
                  <w:tcW w:w="7792" w:type="dxa"/>
                  <w:gridSpan w:val="2"/>
                  <w:shd w:val="clear" w:color="auto" w:fill="auto"/>
                </w:tcPr>
                <w:p w14:paraId="39919A75"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Zakres zmian w procesie i korzyści</w:t>
                  </w:r>
                </w:p>
              </w:tc>
            </w:tr>
            <w:tr w:rsidR="00680558" w:rsidRPr="001515A7" w14:paraId="4B0369AE" w14:textId="77777777" w:rsidTr="00B62DC5">
              <w:trPr>
                <w:trHeight w:val="227"/>
                <w:jc w:val="left"/>
              </w:trPr>
              <w:tc>
                <w:tcPr>
                  <w:tcW w:w="7792" w:type="dxa"/>
                  <w:gridSpan w:val="2"/>
                  <w:shd w:val="clear" w:color="auto" w:fill="auto"/>
                </w:tcPr>
                <w:p w14:paraId="112654F6" w14:textId="77777777" w:rsidR="00680558" w:rsidRPr="001515A7" w:rsidRDefault="00680558" w:rsidP="00B62DC5">
                  <w:pPr>
                    <w:pStyle w:val="TABELE"/>
                    <w:numPr>
                      <w:ilvl w:val="0"/>
                      <w:numId w:val="57"/>
                    </w:numPr>
                    <w:rPr>
                      <w:rFonts w:ascii="Calibri" w:hAnsi="Calibri" w:cs="Calibri"/>
                      <w:sz w:val="22"/>
                      <w:szCs w:val="22"/>
                    </w:rPr>
                  </w:pPr>
                  <w:r w:rsidRPr="001515A7">
                    <w:rPr>
                      <w:rFonts w:ascii="Calibri" w:hAnsi="Calibri" w:cs="Calibri"/>
                      <w:sz w:val="22"/>
                      <w:szCs w:val="22"/>
                    </w:rPr>
                    <w:t>Umożliwienie złożenia wniosku drogą elektroniczną, co wpłynie na większą dostępność usługi i uniezależni wnioskodawcę od godzin otwarcia urzędu.</w:t>
                  </w:r>
                </w:p>
                <w:p w14:paraId="069619DE" w14:textId="77777777" w:rsidR="00680558" w:rsidRPr="001515A7" w:rsidRDefault="00680558" w:rsidP="00B62DC5">
                  <w:pPr>
                    <w:pStyle w:val="TABELE"/>
                    <w:numPr>
                      <w:ilvl w:val="0"/>
                      <w:numId w:val="57"/>
                    </w:numPr>
                    <w:rPr>
                      <w:rFonts w:ascii="Calibri" w:hAnsi="Calibri" w:cs="Calibri"/>
                      <w:sz w:val="22"/>
                      <w:szCs w:val="22"/>
                    </w:rPr>
                  </w:pPr>
                  <w:r w:rsidRPr="001515A7">
                    <w:rPr>
                      <w:rFonts w:ascii="Calibri" w:hAnsi="Calibri" w:cs="Calibri"/>
                      <w:sz w:val="22"/>
                      <w:szCs w:val="22"/>
                    </w:rPr>
                    <w:lastRenderedPageBreak/>
                    <w:t>Mniejsza liczba dokumentów papierowych będzie mieć wpływ na ochronę środowiska.</w:t>
                  </w:r>
                </w:p>
                <w:p w14:paraId="476B0B7A" w14:textId="77777777" w:rsidR="00680558" w:rsidRPr="001515A7" w:rsidRDefault="00680558" w:rsidP="00B62DC5">
                  <w:pPr>
                    <w:pStyle w:val="TABELE"/>
                    <w:numPr>
                      <w:ilvl w:val="0"/>
                      <w:numId w:val="57"/>
                    </w:numPr>
                    <w:rPr>
                      <w:rFonts w:ascii="Calibri" w:hAnsi="Calibri" w:cs="Calibri"/>
                      <w:sz w:val="22"/>
                      <w:szCs w:val="22"/>
                    </w:rPr>
                  </w:pPr>
                  <w:r w:rsidRPr="001515A7">
                    <w:rPr>
                      <w:rFonts w:ascii="Calibri" w:hAnsi="Calibri" w:cs="Calibri"/>
                      <w:sz w:val="22"/>
                      <w:szCs w:val="22"/>
                    </w:rPr>
                    <w:t>Automatyzacja kroków procesu przy jednoczesnym uproszczeniu realizacji usługi w szczególności poprzez:</w:t>
                  </w:r>
                </w:p>
                <w:p w14:paraId="70A41924"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Automatyczne uzupełnienie formularzy ePUAP danymi podatnika.</w:t>
                  </w:r>
                </w:p>
                <w:p w14:paraId="62656167"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Automatyczną rejestrację wniosku/opinii na portalu komunikacyjno-konsultacyjnym złożonych na ePUAP.</w:t>
                  </w:r>
                </w:p>
                <w:p w14:paraId="665698D6"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Automatyczną weryfikację osób składających wniosek dzięki zastosowaniu profilu zaufanego.</w:t>
                  </w:r>
                </w:p>
                <w:p w14:paraId="23324394"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Automatyczną weryfikację prawidłowości wypełniania wniosku na ePUAP dzięki walidacji pól formularza.</w:t>
                  </w:r>
                </w:p>
                <w:p w14:paraId="5A574594"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Automatyczne powiadamianie o kolejnych etapach procedowania wniosku w czasie rzeczywistym.</w:t>
                  </w:r>
                </w:p>
                <w:p w14:paraId="61151D2C"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Automatyczne wygenerowanie raportu z przebiegu konsultacji.</w:t>
                  </w:r>
                </w:p>
                <w:p w14:paraId="020D1C18" w14:textId="77777777" w:rsidR="00680558" w:rsidRPr="001515A7" w:rsidRDefault="00680558" w:rsidP="00B62DC5">
                  <w:pPr>
                    <w:pStyle w:val="TABELE"/>
                    <w:numPr>
                      <w:ilvl w:val="0"/>
                      <w:numId w:val="57"/>
                    </w:numPr>
                    <w:rPr>
                      <w:rFonts w:ascii="Calibri" w:hAnsi="Calibri" w:cs="Calibri"/>
                      <w:sz w:val="22"/>
                      <w:szCs w:val="22"/>
                    </w:rPr>
                  </w:pPr>
                  <w:r w:rsidRPr="001515A7">
                    <w:rPr>
                      <w:rFonts w:ascii="Calibri" w:hAnsi="Calibri" w:cs="Calibri"/>
                      <w:sz w:val="22"/>
                      <w:szCs w:val="22"/>
                    </w:rPr>
                    <w:t>Zmniejszenie kosztów związanych z realizacją procesu dzięki ograniczeniu do minimum:</w:t>
                  </w:r>
                </w:p>
                <w:p w14:paraId="4BFB88E7"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Wysyłki listów poleconych między wnioskodawcą a urzędem i odwrotnie.</w:t>
                  </w:r>
                </w:p>
                <w:p w14:paraId="0BBFEB01"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Konieczności drukowania wzorów dokumentów do wyrażania opinii.</w:t>
                  </w:r>
                </w:p>
                <w:p w14:paraId="5CA72AC0"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Konieczności aktualizacji na tablicach ogłoszeń złożonych opinii przez uczestników konsultacji.</w:t>
                  </w:r>
                </w:p>
                <w:p w14:paraId="141FFA18"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Konieczności osobistego stawiennictwa w urzędzie.</w:t>
                  </w:r>
                </w:p>
                <w:p w14:paraId="29CA253D" w14:textId="77777777" w:rsidR="00680558" w:rsidRPr="001515A7" w:rsidRDefault="00680558" w:rsidP="00B62DC5">
                  <w:pPr>
                    <w:pStyle w:val="TABELE"/>
                    <w:numPr>
                      <w:ilvl w:val="1"/>
                      <w:numId w:val="57"/>
                    </w:numPr>
                    <w:rPr>
                      <w:rFonts w:ascii="Calibri" w:hAnsi="Calibri" w:cs="Calibri"/>
                      <w:sz w:val="22"/>
                      <w:szCs w:val="22"/>
                    </w:rPr>
                  </w:pPr>
                  <w:r w:rsidRPr="001515A7">
                    <w:rPr>
                      <w:rFonts w:ascii="Calibri" w:hAnsi="Calibri" w:cs="Calibri"/>
                      <w:sz w:val="22"/>
                      <w:szCs w:val="22"/>
                    </w:rPr>
                    <w:t>Niezbędnego do realizacji procesu czasu zarówno po stronie wnioskodawcy, jak i urzędu co wpłynie korzystnie na koszt realizacji usługi dla obu stron.</w:t>
                  </w:r>
                </w:p>
              </w:tc>
            </w:tr>
            <w:tr w:rsidR="00680558" w:rsidRPr="001515A7" w14:paraId="7FF255A2" w14:textId="77777777" w:rsidTr="00B62DC5">
              <w:trPr>
                <w:trHeight w:val="227"/>
                <w:jc w:val="left"/>
              </w:trPr>
              <w:tc>
                <w:tcPr>
                  <w:tcW w:w="7792" w:type="dxa"/>
                  <w:gridSpan w:val="2"/>
                  <w:shd w:val="clear" w:color="auto" w:fill="auto"/>
                </w:tcPr>
                <w:p w14:paraId="5CFA0DDA"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lastRenderedPageBreak/>
                    <w:t>Czas i koszt realizacji procesu</w:t>
                  </w:r>
                </w:p>
              </w:tc>
            </w:tr>
            <w:tr w:rsidR="00680558" w:rsidRPr="001515A7" w14:paraId="342414D4" w14:textId="77777777" w:rsidTr="00B62DC5">
              <w:trPr>
                <w:trHeight w:val="227"/>
                <w:jc w:val="left"/>
              </w:trPr>
              <w:tc>
                <w:tcPr>
                  <w:tcW w:w="7792" w:type="dxa"/>
                  <w:gridSpan w:val="2"/>
                  <w:shd w:val="clear" w:color="auto" w:fill="auto"/>
                </w:tcPr>
                <w:p w14:paraId="0ECC2835"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Czas</w:t>
                  </w:r>
                </w:p>
                <w:p w14:paraId="492F3293"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Z punktu widzenia podmiotu składającego wniosek, wdrożenie elektronicznej usługi oraz realizacja kluczowych jej procesów przez system elektroniczny znacząco wpłynie na zmniejszenie czasu niezbędnego do realizacji kolejnych kroków usługi. Dodatkowo należy wskazać, że dostępność usługi drogą elektroniczną uniezależnia wnioskodawcę od czasu otwarcia urzędu, a także daje możliwość ciągłego monitorowania przebiegu jej procedowania przez strony.</w:t>
                  </w:r>
                </w:p>
                <w:p w14:paraId="32B40985"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Z punktu widzenia urzędu, wdrożenie elektronicznej usługi oraz realizacja kluczowych jej procesów przez systemy elektroniczne praktycznie wyeliminuje lub ograniczy do minimum konieczność udziału pracownika urzędu w znaczącej części procesu.</w:t>
                  </w:r>
                </w:p>
                <w:p w14:paraId="3FDDFE2C"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Koszt</w:t>
                  </w:r>
                </w:p>
                <w:p w14:paraId="426CA312"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t xml:space="preserve">Z punktu widzenia podmiotu składającego wniosek, dzięki dostępności usługi drogą elektroniczną, czas niezbędny do jej realizacji jest ograniczony do wypełnienia niezbędnych formularzy elektronicznych. Wyeliminowana jest konieczność osobistego stawiennictwa w urzędzie, a tym samym koszt jest minimalny. </w:t>
                  </w:r>
                </w:p>
                <w:p w14:paraId="5CB8AF25" w14:textId="77777777" w:rsidR="00680558" w:rsidRPr="001515A7" w:rsidRDefault="00680558" w:rsidP="00B62DC5">
                  <w:pPr>
                    <w:pStyle w:val="TABELE"/>
                    <w:rPr>
                      <w:rFonts w:ascii="Calibri" w:hAnsi="Calibri" w:cs="Calibri"/>
                      <w:b/>
                      <w:sz w:val="22"/>
                      <w:szCs w:val="22"/>
                    </w:rPr>
                  </w:pPr>
                  <w:r w:rsidRPr="001515A7">
                    <w:rPr>
                      <w:rFonts w:ascii="Calibri" w:hAnsi="Calibri" w:cs="Calibri"/>
                      <w:sz w:val="22"/>
                      <w:szCs w:val="22"/>
                    </w:rPr>
                    <w:t>Koszt realizacji procesu kluczowego jest bezpośrednio związany z nakładem pracy pracownika urzędu oraz kosztami związanymi z przygotowaniem dokumentów, ich wprowadzania do rejestrów, analizą złożonych opinii i doręczaniem korespondencji. Dzięki realizacji tej usługi drogą elektroniczną i automatyzacji kluczowych procesów, koszty te można ograniczyć w bardzo znaczący sposób.</w:t>
                  </w:r>
                </w:p>
              </w:tc>
            </w:tr>
            <w:tr w:rsidR="00680558" w:rsidRPr="001515A7" w14:paraId="18E33DC0" w14:textId="77777777" w:rsidTr="00B62DC5">
              <w:trPr>
                <w:trHeight w:val="227"/>
                <w:jc w:val="left"/>
              </w:trPr>
              <w:tc>
                <w:tcPr>
                  <w:tcW w:w="7792" w:type="dxa"/>
                  <w:gridSpan w:val="2"/>
                  <w:shd w:val="clear" w:color="auto" w:fill="auto"/>
                </w:tcPr>
                <w:p w14:paraId="673FE28E" w14:textId="77777777" w:rsidR="00680558" w:rsidRPr="001515A7" w:rsidRDefault="00680558" w:rsidP="00B62DC5">
                  <w:pPr>
                    <w:pStyle w:val="TABELE"/>
                    <w:rPr>
                      <w:rFonts w:ascii="Calibri" w:hAnsi="Calibri" w:cs="Calibri"/>
                      <w:b/>
                      <w:sz w:val="22"/>
                      <w:szCs w:val="22"/>
                    </w:rPr>
                  </w:pPr>
                  <w:r w:rsidRPr="001515A7">
                    <w:rPr>
                      <w:rFonts w:ascii="Calibri" w:hAnsi="Calibri" w:cs="Calibri"/>
                      <w:b/>
                      <w:sz w:val="22"/>
                      <w:szCs w:val="22"/>
                    </w:rPr>
                    <w:t>Optymalizacja procesów pod kątem świadczenia usług drogą elektroniczną</w:t>
                  </w:r>
                </w:p>
              </w:tc>
            </w:tr>
            <w:tr w:rsidR="00680558" w:rsidRPr="001515A7" w14:paraId="44CE168B" w14:textId="77777777" w:rsidTr="00B62DC5">
              <w:trPr>
                <w:trHeight w:val="227"/>
                <w:jc w:val="left"/>
              </w:trPr>
              <w:tc>
                <w:tcPr>
                  <w:tcW w:w="7792" w:type="dxa"/>
                  <w:gridSpan w:val="2"/>
                  <w:shd w:val="clear" w:color="auto" w:fill="auto"/>
                </w:tcPr>
                <w:p w14:paraId="60C4B242" w14:textId="77777777" w:rsidR="00680558" w:rsidRPr="001515A7" w:rsidRDefault="00680558" w:rsidP="00B62DC5">
                  <w:pPr>
                    <w:pStyle w:val="TABELE"/>
                    <w:rPr>
                      <w:rFonts w:ascii="Calibri" w:hAnsi="Calibri" w:cs="Calibri"/>
                      <w:sz w:val="22"/>
                      <w:szCs w:val="22"/>
                    </w:rPr>
                  </w:pPr>
                  <w:r w:rsidRPr="001515A7">
                    <w:rPr>
                      <w:rFonts w:ascii="Calibri" w:hAnsi="Calibri" w:cs="Calibri"/>
                      <w:sz w:val="22"/>
                      <w:szCs w:val="22"/>
                    </w:rPr>
                    <w:lastRenderedPageBreak/>
                    <w:t>Optymalizacja procesów pod kątem świadczenia usług drogą elektroniczną ma miejsce przede wszystkim w obszarach organizacyjnym oraz systemów informacyjnych. Elektronizacja procesów i usług to przede wszystkim:</w:t>
                  </w:r>
                </w:p>
                <w:p w14:paraId="74F78110" w14:textId="77777777" w:rsidR="00680558" w:rsidRPr="001515A7" w:rsidRDefault="00680558" w:rsidP="00B62DC5">
                  <w:pPr>
                    <w:pStyle w:val="TABELE"/>
                    <w:numPr>
                      <w:ilvl w:val="0"/>
                      <w:numId w:val="62"/>
                    </w:numPr>
                    <w:rPr>
                      <w:rFonts w:ascii="Calibri" w:hAnsi="Calibri" w:cs="Calibri"/>
                      <w:sz w:val="22"/>
                      <w:szCs w:val="22"/>
                    </w:rPr>
                  </w:pPr>
                  <w:r w:rsidRPr="001515A7">
                    <w:rPr>
                      <w:rFonts w:ascii="Calibri" w:hAnsi="Calibri" w:cs="Calibri"/>
                      <w:sz w:val="22"/>
                      <w:szCs w:val="22"/>
                    </w:rPr>
                    <w:t>w  obszarze organizacyjnym:</w:t>
                  </w:r>
                </w:p>
                <w:p w14:paraId="561F4304" w14:textId="77777777" w:rsidR="00680558" w:rsidRPr="001515A7" w:rsidRDefault="00680558" w:rsidP="00B62DC5">
                  <w:pPr>
                    <w:pStyle w:val="TABELE"/>
                    <w:numPr>
                      <w:ilvl w:val="1"/>
                      <w:numId w:val="62"/>
                    </w:numPr>
                    <w:rPr>
                      <w:rFonts w:ascii="Calibri" w:hAnsi="Calibri" w:cs="Calibri"/>
                      <w:sz w:val="22"/>
                      <w:szCs w:val="22"/>
                    </w:rPr>
                  </w:pPr>
                  <w:r w:rsidRPr="001515A7">
                    <w:rPr>
                      <w:rFonts w:ascii="Calibri" w:hAnsi="Calibri" w:cs="Calibri"/>
                      <w:sz w:val="22"/>
                      <w:szCs w:val="22"/>
                    </w:rPr>
                    <w:t>optymalizacja czynności związanych z weryfikacją danych wpływających z formularzy elektronicznych,</w:t>
                  </w:r>
                </w:p>
                <w:p w14:paraId="085AC234" w14:textId="77777777" w:rsidR="00680558" w:rsidRPr="001515A7" w:rsidRDefault="00680558" w:rsidP="00B62DC5">
                  <w:pPr>
                    <w:pStyle w:val="TABELE"/>
                    <w:numPr>
                      <w:ilvl w:val="1"/>
                      <w:numId w:val="62"/>
                    </w:numPr>
                    <w:rPr>
                      <w:rFonts w:ascii="Calibri" w:hAnsi="Calibri" w:cs="Calibri"/>
                      <w:sz w:val="22"/>
                      <w:szCs w:val="22"/>
                    </w:rPr>
                  </w:pPr>
                  <w:r w:rsidRPr="001515A7">
                    <w:rPr>
                      <w:rFonts w:ascii="Calibri" w:hAnsi="Calibri" w:cs="Calibri"/>
                      <w:sz w:val="22"/>
                      <w:szCs w:val="22"/>
                    </w:rPr>
                    <w:t>optymalizacja czynności związanych z wprowadzaniem danych do systemów elektronicznych,</w:t>
                  </w:r>
                </w:p>
                <w:p w14:paraId="1CD8FEE3" w14:textId="77777777" w:rsidR="00680558" w:rsidRPr="001515A7" w:rsidRDefault="00680558" w:rsidP="00B62DC5">
                  <w:pPr>
                    <w:pStyle w:val="TABELE"/>
                    <w:numPr>
                      <w:ilvl w:val="1"/>
                      <w:numId w:val="62"/>
                    </w:numPr>
                    <w:rPr>
                      <w:rFonts w:ascii="Calibri" w:hAnsi="Calibri" w:cs="Calibri"/>
                      <w:sz w:val="22"/>
                      <w:szCs w:val="22"/>
                    </w:rPr>
                  </w:pPr>
                  <w:r w:rsidRPr="001515A7">
                    <w:rPr>
                      <w:rFonts w:ascii="Calibri" w:hAnsi="Calibri" w:cs="Calibri"/>
                      <w:sz w:val="22"/>
                      <w:szCs w:val="22"/>
                    </w:rPr>
                    <w:t>optymalizacja czynności związanych z wysyłaniem korespondencji oraz powiadomień.</w:t>
                  </w:r>
                </w:p>
                <w:p w14:paraId="4BB71492" w14:textId="77777777" w:rsidR="00680558" w:rsidRPr="001515A7" w:rsidRDefault="00680558" w:rsidP="00B62DC5">
                  <w:pPr>
                    <w:pStyle w:val="TABELE"/>
                    <w:numPr>
                      <w:ilvl w:val="0"/>
                      <w:numId w:val="62"/>
                    </w:numPr>
                    <w:rPr>
                      <w:rFonts w:ascii="Calibri" w:hAnsi="Calibri" w:cs="Calibri"/>
                      <w:sz w:val="22"/>
                      <w:szCs w:val="22"/>
                    </w:rPr>
                  </w:pPr>
                  <w:r w:rsidRPr="001515A7">
                    <w:rPr>
                      <w:rFonts w:ascii="Calibri" w:hAnsi="Calibri" w:cs="Calibri"/>
                      <w:sz w:val="22"/>
                      <w:szCs w:val="22"/>
                    </w:rPr>
                    <w:t>w obszarze systemów informacyjnych:</w:t>
                  </w:r>
                </w:p>
                <w:p w14:paraId="499CF12A" w14:textId="77777777" w:rsidR="00680558" w:rsidRPr="001515A7" w:rsidRDefault="00680558" w:rsidP="00B62DC5">
                  <w:pPr>
                    <w:pStyle w:val="TABELE"/>
                    <w:numPr>
                      <w:ilvl w:val="1"/>
                      <w:numId w:val="62"/>
                    </w:numPr>
                    <w:rPr>
                      <w:rFonts w:ascii="Calibri" w:hAnsi="Calibri" w:cs="Calibri"/>
                      <w:sz w:val="22"/>
                      <w:szCs w:val="22"/>
                    </w:rPr>
                  </w:pPr>
                  <w:r w:rsidRPr="001515A7">
                    <w:rPr>
                      <w:rFonts w:ascii="Calibri" w:hAnsi="Calibri" w:cs="Calibri"/>
                      <w:sz w:val="22"/>
                      <w:szCs w:val="22"/>
                    </w:rPr>
                    <w:t>optymalizacja czynności związanej z obsługą sprawy w urzędzie dzięki zastosowaniu wygodnych kanałów elektronicznej komunikacji,</w:t>
                  </w:r>
                </w:p>
                <w:p w14:paraId="24DCC714" w14:textId="77777777" w:rsidR="00680558" w:rsidRPr="001515A7" w:rsidRDefault="00680558" w:rsidP="00B62DC5">
                  <w:pPr>
                    <w:pStyle w:val="TABELE"/>
                    <w:numPr>
                      <w:ilvl w:val="1"/>
                      <w:numId w:val="62"/>
                    </w:numPr>
                    <w:rPr>
                      <w:rFonts w:ascii="Calibri" w:hAnsi="Calibri" w:cs="Calibri"/>
                      <w:sz w:val="22"/>
                      <w:szCs w:val="22"/>
                    </w:rPr>
                  </w:pPr>
                  <w:r w:rsidRPr="001515A7">
                    <w:rPr>
                      <w:rFonts w:ascii="Calibri" w:hAnsi="Calibri" w:cs="Calibri"/>
                      <w:sz w:val="22"/>
                      <w:szCs w:val="22"/>
                    </w:rPr>
                    <w:t>optymalizacja czynności składania wniosków za pośrednictwem elektronicznych formularzy, które w sposób automatyczny będą uzupełniane danymi oraz automatycznie walidowane w przypadku wprowadzenia nieprawidłowych danych.</w:t>
                  </w:r>
                </w:p>
              </w:tc>
            </w:tr>
          </w:tbl>
          <w:p w14:paraId="3143A8E4" w14:textId="77777777" w:rsidR="00680558" w:rsidRDefault="00680558" w:rsidP="00B62DC5">
            <w:pPr>
              <w:spacing w:before="240"/>
              <w:jc w:val="center"/>
              <w:rPr>
                <w:rFonts w:ascii="Calibri" w:hAnsi="Calibri" w:cs="Calibri"/>
              </w:rPr>
            </w:pPr>
            <w:r w:rsidRPr="001515A7">
              <w:rPr>
                <w:rFonts w:ascii="Calibri" w:hAnsi="Calibri" w:cs="Calibri"/>
                <w:noProof/>
                <w:lang w:eastAsia="pl-PL"/>
              </w:rPr>
              <w:drawing>
                <wp:anchor distT="0" distB="0" distL="114300" distR="114300" simplePos="0" relativeHeight="251659264" behindDoc="0" locked="0" layoutInCell="1" allowOverlap="1" wp14:anchorId="6762FB08" wp14:editId="5B454556">
                  <wp:simplePos x="0" y="0"/>
                  <wp:positionH relativeFrom="column">
                    <wp:posOffset>-68580</wp:posOffset>
                  </wp:positionH>
                  <wp:positionV relativeFrom="paragraph">
                    <wp:posOffset>2893060</wp:posOffset>
                  </wp:positionV>
                  <wp:extent cx="5080635" cy="3933825"/>
                  <wp:effectExtent l="0" t="0" r="5715" b="9525"/>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S_TOBE.png"/>
                          <pic:cNvPicPr/>
                        </pic:nvPicPr>
                        <pic:blipFill rotWithShape="1">
                          <a:blip r:embed="rId15" cstate="print">
                            <a:extLst>
                              <a:ext uri="{28A0092B-C50C-407E-A947-70E740481C1C}">
                                <a14:useLocalDpi xmlns:a14="http://schemas.microsoft.com/office/drawing/2010/main" val="0"/>
                              </a:ext>
                            </a:extLst>
                          </a:blip>
                          <a:srcRect r="756" b="8544"/>
                          <a:stretch/>
                        </pic:blipFill>
                        <pic:spPr bwMode="auto">
                          <a:xfrm>
                            <a:off x="0" y="0"/>
                            <a:ext cx="5080635" cy="393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B2F6DE" w14:textId="77777777" w:rsidR="00680558" w:rsidRDefault="00680558" w:rsidP="00B62DC5">
            <w:pPr>
              <w:spacing w:before="240"/>
              <w:rPr>
                <w:rFonts w:ascii="Calibri" w:hAnsi="Calibri" w:cs="Calibri"/>
                <w:noProof/>
                <w:lang w:eastAsia="pl-PL"/>
              </w:rPr>
            </w:pPr>
          </w:p>
          <w:p w14:paraId="6BB5536D" w14:textId="77777777" w:rsidR="00680558" w:rsidRDefault="00680558" w:rsidP="00B62DC5">
            <w:pPr>
              <w:spacing w:before="240"/>
              <w:jc w:val="center"/>
              <w:rPr>
                <w:rFonts w:ascii="Calibri" w:hAnsi="Calibri" w:cs="Calibri"/>
              </w:rPr>
            </w:pPr>
          </w:p>
          <w:p w14:paraId="264E5FF4" w14:textId="77777777" w:rsidR="00680558" w:rsidRDefault="00680558" w:rsidP="00B62DC5"/>
          <w:p w14:paraId="27C3E816" w14:textId="77777777" w:rsidR="00680558" w:rsidRPr="00E37060" w:rsidRDefault="00680558" w:rsidP="00B62DC5">
            <w:pPr>
              <w:jc w:val="both"/>
              <w:rPr>
                <w:rFonts w:asciiTheme="majorHAnsi" w:hAnsiTheme="majorHAnsi" w:cstheme="majorHAnsi"/>
              </w:rPr>
            </w:pPr>
          </w:p>
        </w:tc>
      </w:tr>
    </w:tbl>
    <w:p w14:paraId="46F50952" w14:textId="77777777" w:rsidR="00680558" w:rsidRPr="00995FCA" w:rsidRDefault="00680558" w:rsidP="00680558">
      <w:pPr>
        <w:rPr>
          <w:rFonts w:ascii="Calibri Light" w:hAnsi="Calibri Light" w:cs="Calibri Light"/>
        </w:rPr>
      </w:pPr>
    </w:p>
    <w:p w14:paraId="4A931CA5" w14:textId="77777777" w:rsidR="007D6BDF" w:rsidRDefault="007D6BDF"/>
    <w:sectPr w:rsidR="007D6B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C6B0B" w14:textId="77777777" w:rsidR="00000000" w:rsidRDefault="00F745A6">
      <w:pPr>
        <w:spacing w:after="0" w:line="240" w:lineRule="auto"/>
      </w:pPr>
      <w:r>
        <w:separator/>
      </w:r>
    </w:p>
  </w:endnote>
  <w:endnote w:type="continuationSeparator" w:id="0">
    <w:p w14:paraId="132AB309" w14:textId="77777777" w:rsidR="00000000" w:rsidRDefault="00F7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00002FF" w:usb1="4000A47B" w:usb2="00000001" w:usb3="00000000" w:csb0="0000019F" w:csb1="00000000"/>
  </w:font>
  <w:font w:name="Tw Cen MT">
    <w:panose1 w:val="020B06020201040206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21AC" w14:textId="77777777" w:rsidR="00B62DC5" w:rsidRDefault="00B62D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337178"/>
      <w:docPartObj>
        <w:docPartGallery w:val="Page Numbers (Bottom of Page)"/>
        <w:docPartUnique/>
      </w:docPartObj>
    </w:sdtPr>
    <w:sdtEndPr/>
    <w:sdtContent>
      <w:p w14:paraId="53D87CAB" w14:textId="77777777" w:rsidR="00B62DC5" w:rsidRDefault="00B62DC5">
        <w:pPr>
          <w:pStyle w:val="Stopka"/>
          <w:jc w:val="right"/>
        </w:pPr>
        <w:r>
          <w:fldChar w:fldCharType="begin"/>
        </w:r>
        <w:r>
          <w:instrText>PAGE   \* MERGEFORMAT</w:instrText>
        </w:r>
        <w:r>
          <w:fldChar w:fldCharType="separate"/>
        </w:r>
        <w:r>
          <w:rPr>
            <w:noProof/>
          </w:rPr>
          <w:t>24</w:t>
        </w:r>
        <w:r>
          <w:fldChar w:fldCharType="end"/>
        </w:r>
      </w:p>
    </w:sdtContent>
  </w:sdt>
  <w:p w14:paraId="33339E17" w14:textId="77777777" w:rsidR="00B62DC5" w:rsidRDefault="00B62D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8B5A" w14:textId="77777777" w:rsidR="00B62DC5" w:rsidRDefault="00B62D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58611" w14:textId="77777777" w:rsidR="00000000" w:rsidRDefault="00F745A6">
      <w:pPr>
        <w:spacing w:after="0" w:line="240" w:lineRule="auto"/>
      </w:pPr>
      <w:r>
        <w:separator/>
      </w:r>
    </w:p>
  </w:footnote>
  <w:footnote w:type="continuationSeparator" w:id="0">
    <w:p w14:paraId="74144FF3" w14:textId="77777777" w:rsidR="00000000" w:rsidRDefault="00F74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6AD9" w14:textId="77777777" w:rsidR="00B62DC5" w:rsidRDefault="00B62D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9DDE" w14:textId="77777777" w:rsidR="00B62DC5" w:rsidRDefault="00B62D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89D2" w14:textId="77777777" w:rsidR="00B62DC5" w:rsidRDefault="00B62D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602"/>
    <w:multiLevelType w:val="multilevel"/>
    <w:tmpl w:val="B02E547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30E7247"/>
    <w:multiLevelType w:val="hybridMultilevel"/>
    <w:tmpl w:val="01F09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72F1D"/>
    <w:multiLevelType w:val="hybridMultilevel"/>
    <w:tmpl w:val="241A45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3EA481A"/>
    <w:multiLevelType w:val="hybridMultilevel"/>
    <w:tmpl w:val="2F4243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7562200"/>
    <w:multiLevelType w:val="hybridMultilevel"/>
    <w:tmpl w:val="064AB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9581F"/>
    <w:multiLevelType w:val="hybridMultilevel"/>
    <w:tmpl w:val="E10E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C5E95"/>
    <w:multiLevelType w:val="hybridMultilevel"/>
    <w:tmpl w:val="7B165C9E"/>
    <w:lvl w:ilvl="0" w:tplc="C310F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3015D"/>
    <w:multiLevelType w:val="hybridMultilevel"/>
    <w:tmpl w:val="D77A1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D0000"/>
    <w:multiLevelType w:val="hybridMultilevel"/>
    <w:tmpl w:val="67386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725B6"/>
    <w:multiLevelType w:val="hybridMultilevel"/>
    <w:tmpl w:val="D6DC6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577EF"/>
    <w:multiLevelType w:val="hybridMultilevel"/>
    <w:tmpl w:val="997E0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45F4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7C2121D"/>
    <w:multiLevelType w:val="hybridMultilevel"/>
    <w:tmpl w:val="3AB49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E3DDD"/>
    <w:multiLevelType w:val="hybridMultilevel"/>
    <w:tmpl w:val="34B0CB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A6D6F0A"/>
    <w:multiLevelType w:val="hybridMultilevel"/>
    <w:tmpl w:val="557E1F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2B3835"/>
    <w:multiLevelType w:val="hybridMultilevel"/>
    <w:tmpl w:val="A93ACB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7322D2"/>
    <w:multiLevelType w:val="hybridMultilevel"/>
    <w:tmpl w:val="2AF8E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97088F"/>
    <w:multiLevelType w:val="hybridMultilevel"/>
    <w:tmpl w:val="B4440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9F623A"/>
    <w:multiLevelType w:val="hybridMultilevel"/>
    <w:tmpl w:val="47620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A5D65"/>
    <w:multiLevelType w:val="multilevel"/>
    <w:tmpl w:val="CF08DF7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9810A2"/>
    <w:multiLevelType w:val="hybridMultilevel"/>
    <w:tmpl w:val="6448A31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88B15E8"/>
    <w:multiLevelType w:val="hybridMultilevel"/>
    <w:tmpl w:val="50DC6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902A00"/>
    <w:multiLevelType w:val="hybridMultilevel"/>
    <w:tmpl w:val="B8FAFE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D85114E"/>
    <w:multiLevelType w:val="hybridMultilevel"/>
    <w:tmpl w:val="4CD86A20"/>
    <w:lvl w:ilvl="0" w:tplc="C310F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732AF"/>
    <w:multiLevelType w:val="hybridMultilevel"/>
    <w:tmpl w:val="3E442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D93C2E"/>
    <w:multiLevelType w:val="hybridMultilevel"/>
    <w:tmpl w:val="05D89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A613E"/>
    <w:multiLevelType w:val="hybridMultilevel"/>
    <w:tmpl w:val="B9EAC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17222EE"/>
    <w:multiLevelType w:val="hybridMultilevel"/>
    <w:tmpl w:val="95F69534"/>
    <w:lvl w:ilvl="0" w:tplc="C310F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494542"/>
    <w:multiLevelType w:val="hybridMultilevel"/>
    <w:tmpl w:val="4E5A464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38A7B41"/>
    <w:multiLevelType w:val="hybridMultilevel"/>
    <w:tmpl w:val="DC96FA66"/>
    <w:lvl w:ilvl="0" w:tplc="E69476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07C5C"/>
    <w:multiLevelType w:val="hybridMultilevel"/>
    <w:tmpl w:val="80104B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62D2BFE"/>
    <w:multiLevelType w:val="hybridMultilevel"/>
    <w:tmpl w:val="D1B0F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3A355E"/>
    <w:multiLevelType w:val="hybridMultilevel"/>
    <w:tmpl w:val="333283D4"/>
    <w:lvl w:ilvl="0" w:tplc="C310F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44F61"/>
    <w:multiLevelType w:val="hybridMultilevel"/>
    <w:tmpl w:val="216EE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8977A7"/>
    <w:multiLevelType w:val="hybridMultilevel"/>
    <w:tmpl w:val="44FE1448"/>
    <w:lvl w:ilvl="0" w:tplc="04150011">
      <w:start w:val="1"/>
      <w:numFmt w:val="decimal"/>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35" w15:restartNumberingAfterBreak="0">
    <w:nsid w:val="3B9D3478"/>
    <w:multiLevelType w:val="hybridMultilevel"/>
    <w:tmpl w:val="AC744962"/>
    <w:lvl w:ilvl="0" w:tplc="70FAC294">
      <w:start w:val="1"/>
      <mc:AlternateContent>
        <mc:Choice Requires="w14">
          <w:numFmt w:val="custom" w:format="00001, 00002, 00003, ..."/>
        </mc:Choice>
        <mc:Fallback>
          <w:numFmt w:val="decimal"/>
        </mc:Fallback>
      </mc:AlternateContent>
      <w:lvlText w:val="%1."/>
      <w:lvlJc w:val="left"/>
      <w:pPr>
        <w:ind w:left="907" w:hanging="907"/>
      </w:pPr>
      <w:rPr>
        <w:rFonts w:asciiTheme="minorHAnsi" w:hAnsiTheme="minorHAnsi" w:cstheme="minorHAnsi" w:hint="default"/>
        <w:b w:val="0"/>
        <w:color w:val="auto"/>
        <w:sz w:val="22"/>
        <w:szCs w:val="22"/>
      </w:rPr>
    </w:lvl>
    <w:lvl w:ilvl="1" w:tplc="04150019">
      <w:start w:val="1"/>
      <w:numFmt w:val="lowerLetter"/>
      <w:lvlText w:val="%2."/>
      <w:lvlJc w:val="left"/>
      <w:pPr>
        <w:ind w:left="1440" w:hanging="360"/>
      </w:pPr>
    </w:lvl>
    <w:lvl w:ilvl="2" w:tplc="3C3C1ACE">
      <w:start w:val="1"/>
      <w:numFmt w:val="lowerLetter"/>
      <w:lvlText w:val="%3)"/>
      <w:lvlJc w:val="left"/>
      <w:pPr>
        <w:ind w:left="2340" w:hanging="360"/>
      </w:pPr>
      <w:rPr>
        <w:rFonts w:asciiTheme="majorHAnsi" w:eastAsia="Calibri" w:hAnsiTheme="majorHAnsi" w:cstheme="majorHAnsi" w:hint="default"/>
      </w:rPr>
    </w:lvl>
    <w:lvl w:ilvl="3" w:tplc="625E1B86">
      <w:start w:val="1"/>
      <w:numFmt w:val="lowerLetter"/>
      <w:lvlText w:val="%4)"/>
      <w:lvlJc w:val="left"/>
      <w:pPr>
        <w:ind w:left="2880" w:hanging="360"/>
      </w:pPr>
      <w:rPr>
        <w:rFonts w:hint="default"/>
      </w:rPr>
    </w:lvl>
    <w:lvl w:ilvl="4" w:tplc="E21603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793DE7"/>
    <w:multiLevelType w:val="hybridMultilevel"/>
    <w:tmpl w:val="34DA1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266DB1"/>
    <w:multiLevelType w:val="hybridMultilevel"/>
    <w:tmpl w:val="E034AC4E"/>
    <w:lvl w:ilvl="0" w:tplc="C310F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7D51E6"/>
    <w:multiLevelType w:val="hybridMultilevel"/>
    <w:tmpl w:val="6DC478C4"/>
    <w:lvl w:ilvl="0" w:tplc="84DECD38">
      <w:start w:val="1"/>
      <w:numFmt w:val="decimal"/>
      <w:lvlText w:val="%1)"/>
      <w:lvlJc w:val="left"/>
      <w:pPr>
        <w:ind w:left="720" w:hanging="360"/>
      </w:pPr>
      <w:rPr>
        <w:rFonts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804190"/>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4021614E"/>
    <w:multiLevelType w:val="hybridMultilevel"/>
    <w:tmpl w:val="7B6A1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C922E4"/>
    <w:multiLevelType w:val="hybridMultilevel"/>
    <w:tmpl w:val="5134A5F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0E722D6"/>
    <w:multiLevelType w:val="hybridMultilevel"/>
    <w:tmpl w:val="5FCC9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E70D66"/>
    <w:multiLevelType w:val="hybridMultilevel"/>
    <w:tmpl w:val="6CD0054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22415EA"/>
    <w:multiLevelType w:val="hybridMultilevel"/>
    <w:tmpl w:val="C026FF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E235EF"/>
    <w:multiLevelType w:val="hybridMultilevel"/>
    <w:tmpl w:val="8CE0F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842E42"/>
    <w:multiLevelType w:val="hybridMultilevel"/>
    <w:tmpl w:val="C81677F2"/>
    <w:lvl w:ilvl="0" w:tplc="C310F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56389D"/>
    <w:multiLevelType w:val="hybridMultilevel"/>
    <w:tmpl w:val="5AD64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907B0"/>
    <w:multiLevelType w:val="hybridMultilevel"/>
    <w:tmpl w:val="6DDAB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E3D29"/>
    <w:multiLevelType w:val="hybridMultilevel"/>
    <w:tmpl w:val="201E85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A6D03CD"/>
    <w:multiLevelType w:val="hybridMultilevel"/>
    <w:tmpl w:val="D8C0F6AE"/>
    <w:lvl w:ilvl="0" w:tplc="C310F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A14F1B"/>
    <w:multiLevelType w:val="hybridMultilevel"/>
    <w:tmpl w:val="0C86E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CC3D61"/>
    <w:multiLevelType w:val="hybridMultilevel"/>
    <w:tmpl w:val="D4207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FA049E"/>
    <w:multiLevelType w:val="hybridMultilevel"/>
    <w:tmpl w:val="C40A6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E70654"/>
    <w:multiLevelType w:val="hybridMultilevel"/>
    <w:tmpl w:val="F6387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46141C"/>
    <w:multiLevelType w:val="hybridMultilevel"/>
    <w:tmpl w:val="324CF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9F36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cs="Times New Roman" w:hint="default"/>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180"/>
      </w:pPr>
      <w:rPr>
        <w:rFonts w:ascii="Symbol" w:hAnsi="Symbol" w:hint="default"/>
        <w:color w:val="auto"/>
      </w:rPr>
    </w:lvl>
  </w:abstractNum>
  <w:abstractNum w:abstractNumId="57" w15:restartNumberingAfterBreak="0">
    <w:nsid w:val="59140C49"/>
    <w:multiLevelType w:val="hybridMultilevel"/>
    <w:tmpl w:val="C0B2FC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9CA50C4"/>
    <w:multiLevelType w:val="hybridMultilevel"/>
    <w:tmpl w:val="69C62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6217A7"/>
    <w:multiLevelType w:val="multilevel"/>
    <w:tmpl w:val="0CCC5B2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0" w15:restartNumberingAfterBreak="0">
    <w:nsid w:val="5D153345"/>
    <w:multiLevelType w:val="hybridMultilevel"/>
    <w:tmpl w:val="B470E290"/>
    <w:lvl w:ilvl="0" w:tplc="04150019">
      <w:start w:val="1"/>
      <w:numFmt w:val="lowerLetter"/>
      <w:lvlText w:val="%1."/>
      <w:lvlJc w:val="left"/>
      <w:pPr>
        <w:ind w:left="1068" w:hanging="360"/>
      </w:pPr>
    </w:lvl>
    <w:lvl w:ilvl="1" w:tplc="04150017">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E5C438F"/>
    <w:multiLevelType w:val="hybridMultilevel"/>
    <w:tmpl w:val="E1BA6156"/>
    <w:lvl w:ilvl="0" w:tplc="54804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3843B7"/>
    <w:multiLevelType w:val="hybridMultilevel"/>
    <w:tmpl w:val="5AB8A098"/>
    <w:lvl w:ilvl="0" w:tplc="85CC57D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0F55775"/>
    <w:multiLevelType w:val="hybridMultilevel"/>
    <w:tmpl w:val="BF4A0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3F4FD5"/>
    <w:multiLevelType w:val="hybridMultilevel"/>
    <w:tmpl w:val="C994B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9E109D"/>
    <w:multiLevelType w:val="hybridMultilevel"/>
    <w:tmpl w:val="3056B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2662A7"/>
    <w:multiLevelType w:val="multilevel"/>
    <w:tmpl w:val="8ACA130E"/>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645726FD"/>
    <w:multiLevelType w:val="hybridMultilevel"/>
    <w:tmpl w:val="B13CF2B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4A13F22"/>
    <w:multiLevelType w:val="hybridMultilevel"/>
    <w:tmpl w:val="5BD21F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7D81C1E"/>
    <w:multiLevelType w:val="multilevel"/>
    <w:tmpl w:val="0CC06DD8"/>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ascii="Calibri" w:eastAsia="Calibri" w:hAnsi="Calibri" w:cs="Times New Roman"/>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cs="Times New Roman" w:hint="default"/>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180"/>
      </w:pPr>
      <w:rPr>
        <w:rFonts w:ascii="Symbol" w:hAnsi="Symbol" w:hint="default"/>
        <w:color w:val="auto"/>
      </w:rPr>
    </w:lvl>
  </w:abstractNum>
  <w:abstractNum w:abstractNumId="70" w15:restartNumberingAfterBreak="0">
    <w:nsid w:val="67FA3824"/>
    <w:multiLevelType w:val="hybridMultilevel"/>
    <w:tmpl w:val="E16C6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0377A1"/>
    <w:multiLevelType w:val="hybridMultilevel"/>
    <w:tmpl w:val="74D20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5B26B1"/>
    <w:multiLevelType w:val="hybridMultilevel"/>
    <w:tmpl w:val="1512A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6A6151"/>
    <w:multiLevelType w:val="hybridMultilevel"/>
    <w:tmpl w:val="65E45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6137C0"/>
    <w:multiLevelType w:val="hybridMultilevel"/>
    <w:tmpl w:val="FB442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C0567C"/>
    <w:multiLevelType w:val="hybridMultilevel"/>
    <w:tmpl w:val="5AB8A098"/>
    <w:lvl w:ilvl="0" w:tplc="85CC57D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B301CE"/>
    <w:multiLevelType w:val="hybridMultilevel"/>
    <w:tmpl w:val="16307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521CA3"/>
    <w:multiLevelType w:val="hybridMultilevel"/>
    <w:tmpl w:val="70305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F74C3"/>
    <w:multiLevelType w:val="hybridMultilevel"/>
    <w:tmpl w:val="5FC0B7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2B4F0C"/>
    <w:multiLevelType w:val="hybridMultilevel"/>
    <w:tmpl w:val="B84A7C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9021FAB"/>
    <w:multiLevelType w:val="hybridMultilevel"/>
    <w:tmpl w:val="0E12139C"/>
    <w:lvl w:ilvl="0" w:tplc="2548830E">
      <w:start w:val="1"/>
      <mc:AlternateContent>
        <mc:Choice Requires="w14">
          <w:numFmt w:val="custom" w:format="0001, 0002, 0003, ..."/>
        </mc:Choice>
        <mc:Fallback>
          <w:numFmt w:val="decimal"/>
        </mc:Fallback>
      </mc:AlternateContent>
      <w:lvlText w:val="%1."/>
      <w:lvlJc w:val="lef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81" w15:restartNumberingAfterBreak="0">
    <w:nsid w:val="79F16EA0"/>
    <w:multiLevelType w:val="hybridMultilevel"/>
    <w:tmpl w:val="59EC4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6B3EDE"/>
    <w:multiLevelType w:val="hybridMultilevel"/>
    <w:tmpl w:val="A01CCE4E"/>
    <w:lvl w:ilvl="0" w:tplc="3BBE653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BA736D"/>
    <w:multiLevelType w:val="multilevel"/>
    <w:tmpl w:val="0CC06DD8"/>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ascii="Calibri" w:eastAsia="Calibri" w:hAnsi="Calibri" w:cs="Times New Roman"/>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cs="Times New Roman" w:hint="default"/>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180"/>
      </w:pPr>
      <w:rPr>
        <w:rFonts w:ascii="Symbol" w:hAnsi="Symbol" w:hint="default"/>
        <w:color w:val="auto"/>
      </w:rPr>
    </w:lvl>
  </w:abstractNum>
  <w:abstractNum w:abstractNumId="84" w15:restartNumberingAfterBreak="0">
    <w:nsid w:val="7B2B7093"/>
    <w:multiLevelType w:val="hybridMultilevel"/>
    <w:tmpl w:val="E8DAA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BD3950"/>
    <w:multiLevelType w:val="multilevel"/>
    <w:tmpl w:val="D2860622"/>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6" w15:restartNumberingAfterBreak="0">
    <w:nsid w:val="7D847352"/>
    <w:multiLevelType w:val="hybridMultilevel"/>
    <w:tmpl w:val="C5E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2876FC"/>
    <w:multiLevelType w:val="hybridMultilevel"/>
    <w:tmpl w:val="1B18E8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9"/>
  </w:num>
  <w:num w:numId="3">
    <w:abstractNumId w:val="43"/>
  </w:num>
  <w:num w:numId="4">
    <w:abstractNumId w:val="1"/>
  </w:num>
  <w:num w:numId="5">
    <w:abstractNumId w:val="8"/>
  </w:num>
  <w:num w:numId="6">
    <w:abstractNumId w:val="59"/>
  </w:num>
  <w:num w:numId="7">
    <w:abstractNumId w:val="39"/>
  </w:num>
  <w:num w:numId="8">
    <w:abstractNumId w:val="85"/>
  </w:num>
  <w:num w:numId="9">
    <w:abstractNumId w:val="66"/>
  </w:num>
  <w:num w:numId="10">
    <w:abstractNumId w:val="26"/>
  </w:num>
  <w:num w:numId="11">
    <w:abstractNumId w:val="61"/>
  </w:num>
  <w:num w:numId="12">
    <w:abstractNumId w:val="38"/>
  </w:num>
  <w:num w:numId="13">
    <w:abstractNumId w:val="71"/>
  </w:num>
  <w:num w:numId="14">
    <w:abstractNumId w:val="70"/>
  </w:num>
  <w:num w:numId="15">
    <w:abstractNumId w:val="5"/>
  </w:num>
  <w:num w:numId="16">
    <w:abstractNumId w:val="29"/>
  </w:num>
  <w:num w:numId="17">
    <w:abstractNumId w:val="23"/>
  </w:num>
  <w:num w:numId="18">
    <w:abstractNumId w:val="37"/>
  </w:num>
  <w:num w:numId="19">
    <w:abstractNumId w:val="46"/>
  </w:num>
  <w:num w:numId="20">
    <w:abstractNumId w:val="32"/>
  </w:num>
  <w:num w:numId="21">
    <w:abstractNumId w:val="6"/>
  </w:num>
  <w:num w:numId="22">
    <w:abstractNumId w:val="50"/>
  </w:num>
  <w:num w:numId="23">
    <w:abstractNumId w:val="27"/>
  </w:num>
  <w:num w:numId="24">
    <w:abstractNumId w:val="80"/>
  </w:num>
  <w:num w:numId="25">
    <w:abstractNumId w:val="14"/>
  </w:num>
  <w:num w:numId="26">
    <w:abstractNumId w:val="0"/>
  </w:num>
  <w:num w:numId="27">
    <w:abstractNumId w:val="34"/>
  </w:num>
  <w:num w:numId="28">
    <w:abstractNumId w:val="35"/>
  </w:num>
  <w:num w:numId="29">
    <w:abstractNumId w:val="11"/>
  </w:num>
  <w:num w:numId="30">
    <w:abstractNumId w:val="30"/>
  </w:num>
  <w:num w:numId="31">
    <w:abstractNumId w:val="57"/>
  </w:num>
  <w:num w:numId="32">
    <w:abstractNumId w:val="15"/>
  </w:num>
  <w:num w:numId="33">
    <w:abstractNumId w:val="44"/>
  </w:num>
  <w:num w:numId="34">
    <w:abstractNumId w:val="49"/>
  </w:num>
  <w:num w:numId="35">
    <w:abstractNumId w:val="45"/>
  </w:num>
  <w:num w:numId="36">
    <w:abstractNumId w:val="4"/>
  </w:num>
  <w:num w:numId="37">
    <w:abstractNumId w:val="58"/>
  </w:num>
  <w:num w:numId="38">
    <w:abstractNumId w:val="17"/>
  </w:num>
  <w:num w:numId="39">
    <w:abstractNumId w:val="73"/>
  </w:num>
  <w:num w:numId="40">
    <w:abstractNumId w:val="84"/>
  </w:num>
  <w:num w:numId="41">
    <w:abstractNumId w:val="67"/>
  </w:num>
  <w:num w:numId="42">
    <w:abstractNumId w:val="2"/>
  </w:num>
  <w:num w:numId="43">
    <w:abstractNumId w:val="22"/>
  </w:num>
  <w:num w:numId="44">
    <w:abstractNumId w:val="13"/>
  </w:num>
  <w:num w:numId="45">
    <w:abstractNumId w:val="79"/>
  </w:num>
  <w:num w:numId="46">
    <w:abstractNumId w:val="20"/>
  </w:num>
  <w:num w:numId="47">
    <w:abstractNumId w:val="60"/>
  </w:num>
  <w:num w:numId="48">
    <w:abstractNumId w:val="3"/>
  </w:num>
  <w:num w:numId="49">
    <w:abstractNumId w:val="28"/>
  </w:num>
  <w:num w:numId="50">
    <w:abstractNumId w:val="41"/>
  </w:num>
  <w:num w:numId="51">
    <w:abstractNumId w:val="81"/>
  </w:num>
  <w:num w:numId="52">
    <w:abstractNumId w:val="75"/>
  </w:num>
  <w:num w:numId="53">
    <w:abstractNumId w:val="62"/>
  </w:num>
  <w:num w:numId="54">
    <w:abstractNumId w:val="56"/>
  </w:num>
  <w:num w:numId="55">
    <w:abstractNumId w:val="69"/>
  </w:num>
  <w:num w:numId="56">
    <w:abstractNumId w:val="83"/>
  </w:num>
  <w:num w:numId="57">
    <w:abstractNumId w:val="82"/>
  </w:num>
  <w:num w:numId="58">
    <w:abstractNumId w:val="77"/>
  </w:num>
  <w:num w:numId="59">
    <w:abstractNumId w:val="78"/>
  </w:num>
  <w:num w:numId="60">
    <w:abstractNumId w:val="87"/>
  </w:num>
  <w:num w:numId="61">
    <w:abstractNumId w:val="76"/>
  </w:num>
  <w:num w:numId="62">
    <w:abstractNumId w:val="53"/>
  </w:num>
  <w:num w:numId="63">
    <w:abstractNumId w:val="40"/>
  </w:num>
  <w:num w:numId="64">
    <w:abstractNumId w:val="47"/>
  </w:num>
  <w:num w:numId="65">
    <w:abstractNumId w:val="54"/>
  </w:num>
  <w:num w:numId="66">
    <w:abstractNumId w:val="24"/>
  </w:num>
  <w:num w:numId="67">
    <w:abstractNumId w:val="55"/>
  </w:num>
  <w:num w:numId="68">
    <w:abstractNumId w:val="21"/>
  </w:num>
  <w:num w:numId="69">
    <w:abstractNumId w:val="12"/>
  </w:num>
  <w:num w:numId="70">
    <w:abstractNumId w:val="64"/>
  </w:num>
  <w:num w:numId="71">
    <w:abstractNumId w:val="52"/>
  </w:num>
  <w:num w:numId="72">
    <w:abstractNumId w:val="18"/>
  </w:num>
  <w:num w:numId="73">
    <w:abstractNumId w:val="16"/>
  </w:num>
  <w:num w:numId="74">
    <w:abstractNumId w:val="42"/>
  </w:num>
  <w:num w:numId="75">
    <w:abstractNumId w:val="31"/>
  </w:num>
  <w:num w:numId="76">
    <w:abstractNumId w:val="86"/>
  </w:num>
  <w:num w:numId="77">
    <w:abstractNumId w:val="51"/>
  </w:num>
  <w:num w:numId="78">
    <w:abstractNumId w:val="33"/>
  </w:num>
  <w:num w:numId="79">
    <w:abstractNumId w:val="72"/>
  </w:num>
  <w:num w:numId="80">
    <w:abstractNumId w:val="74"/>
  </w:num>
  <w:num w:numId="81">
    <w:abstractNumId w:val="25"/>
  </w:num>
  <w:num w:numId="82">
    <w:abstractNumId w:val="9"/>
  </w:num>
  <w:num w:numId="83">
    <w:abstractNumId w:val="10"/>
  </w:num>
  <w:num w:numId="84">
    <w:abstractNumId w:val="7"/>
  </w:num>
  <w:num w:numId="85">
    <w:abstractNumId w:val="63"/>
  </w:num>
  <w:num w:numId="86">
    <w:abstractNumId w:val="65"/>
  </w:num>
  <w:num w:numId="87">
    <w:abstractNumId w:val="36"/>
  </w:num>
  <w:num w:numId="88">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28"/>
    <w:rsid w:val="00680558"/>
    <w:rsid w:val="007D6BDF"/>
    <w:rsid w:val="00B62DC5"/>
    <w:rsid w:val="00BE1A28"/>
    <w:rsid w:val="00BF6FF2"/>
    <w:rsid w:val="00F10D56"/>
    <w:rsid w:val="00F74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D074"/>
  <w15:chartTrackingRefBased/>
  <w15:docId w15:val="{262E8609-A68F-4762-911B-D467E2B6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0558"/>
  </w:style>
  <w:style w:type="paragraph" w:styleId="Nagwek1">
    <w:name w:val="heading 1"/>
    <w:basedOn w:val="Normalny"/>
    <w:next w:val="Normalny"/>
    <w:link w:val="Nagwek1Znak"/>
    <w:uiPriority w:val="99"/>
    <w:qFormat/>
    <w:rsid w:val="00680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805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805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805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8055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8055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80558"/>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680558"/>
    <w:rPr>
      <w:rFonts w:asciiTheme="majorHAnsi" w:eastAsiaTheme="majorEastAsia" w:hAnsiTheme="majorHAnsi" w:cstheme="majorBidi"/>
      <w:i/>
      <w:iCs/>
      <w:color w:val="2F5496" w:themeColor="accent1" w:themeShade="BF"/>
    </w:rPr>
  </w:style>
  <w:style w:type="paragraph" w:styleId="Akapitzlist">
    <w:name w:val="List Paragraph"/>
    <w:aliases w:val="Numerowanie,Akapit z listą BS,List Paragraph,L1,sw tekst,Akapit z listą5,normalny tekst,Kolorowa lista — akcent 11,lp1,Preambuła,Colorful Shading - Accent 31,Light List - Accent 51,Bulleted list,Bullet List,FooterText,numbered,Odstavec"/>
    <w:basedOn w:val="Normalny"/>
    <w:link w:val="AkapitzlistZnak"/>
    <w:uiPriority w:val="34"/>
    <w:qFormat/>
    <w:rsid w:val="00680558"/>
    <w:pPr>
      <w:spacing w:after="200" w:line="276" w:lineRule="auto"/>
      <w:ind w:left="720"/>
      <w:contextualSpacing/>
      <w:jc w:val="both"/>
    </w:pPr>
    <w:rPr>
      <w:rFonts w:cs="Times New Roman"/>
    </w:rPr>
  </w:style>
  <w:style w:type="paragraph" w:customStyle="1" w:styleId="Default">
    <w:name w:val="Default"/>
    <w:rsid w:val="0068055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Zwykatabela11">
    <w:name w:val="Zwykła tabela 11"/>
    <w:basedOn w:val="Standardowy"/>
    <w:uiPriority w:val="41"/>
    <w:rsid w:val="00680558"/>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680558"/>
    <w:pPr>
      <w:spacing w:after="200" w:line="240" w:lineRule="auto"/>
      <w:jc w:val="both"/>
    </w:pPr>
    <w:rPr>
      <w:rFonts w:ascii="Segoe UI Light" w:hAnsi="Segoe UI Light"/>
      <w:i/>
      <w:iCs/>
      <w:color w:val="44546A" w:themeColor="text2"/>
      <w:sz w:val="18"/>
      <w:szCs w:val="18"/>
    </w:rPr>
  </w:style>
  <w:style w:type="character" w:customStyle="1" w:styleId="AkapitzlistZnak">
    <w:name w:val="Akapit z listą Znak"/>
    <w:aliases w:val="Numerowanie Znak,Akapit z listą BS Znak,List Paragraph Znak,L1 Znak,sw tekst Znak,Akapit z listą5 Znak,normalny tekst Znak,Kolorowa lista — akcent 11 Znak,lp1 Znak,Preambuła Znak,Colorful Shading - Accent 31 Znak,Bulleted list Znak"/>
    <w:link w:val="Akapitzlist"/>
    <w:uiPriority w:val="34"/>
    <w:qFormat/>
    <w:locked/>
    <w:rsid w:val="00680558"/>
    <w:rPr>
      <w:rFonts w:cs="Times New Roman"/>
    </w:rPr>
  </w:style>
  <w:style w:type="table" w:styleId="Tabela-Siatka">
    <w:name w:val="Table Grid"/>
    <w:basedOn w:val="Standardowy"/>
    <w:uiPriority w:val="59"/>
    <w:rsid w:val="0068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80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558"/>
  </w:style>
  <w:style w:type="paragraph" w:styleId="Stopka">
    <w:name w:val="footer"/>
    <w:basedOn w:val="Normalny"/>
    <w:link w:val="StopkaZnak"/>
    <w:uiPriority w:val="99"/>
    <w:unhideWhenUsed/>
    <w:rsid w:val="00680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558"/>
  </w:style>
  <w:style w:type="character" w:styleId="Odwoaniedokomentarza">
    <w:name w:val="annotation reference"/>
    <w:basedOn w:val="Domylnaczcionkaakapitu"/>
    <w:uiPriority w:val="99"/>
    <w:semiHidden/>
    <w:unhideWhenUsed/>
    <w:rsid w:val="00680558"/>
    <w:rPr>
      <w:sz w:val="16"/>
      <w:szCs w:val="16"/>
    </w:rPr>
  </w:style>
  <w:style w:type="paragraph" w:styleId="Tekstkomentarza">
    <w:name w:val="annotation text"/>
    <w:basedOn w:val="Normalny"/>
    <w:link w:val="TekstkomentarzaZnak"/>
    <w:uiPriority w:val="99"/>
    <w:unhideWhenUsed/>
    <w:rsid w:val="00680558"/>
    <w:pPr>
      <w:spacing w:line="240" w:lineRule="auto"/>
    </w:pPr>
    <w:rPr>
      <w:sz w:val="20"/>
      <w:szCs w:val="20"/>
    </w:rPr>
  </w:style>
  <w:style w:type="character" w:customStyle="1" w:styleId="TekstkomentarzaZnak">
    <w:name w:val="Tekst komentarza Znak"/>
    <w:basedOn w:val="Domylnaczcionkaakapitu"/>
    <w:link w:val="Tekstkomentarza"/>
    <w:uiPriority w:val="99"/>
    <w:rsid w:val="00680558"/>
    <w:rPr>
      <w:sz w:val="20"/>
      <w:szCs w:val="20"/>
    </w:rPr>
  </w:style>
  <w:style w:type="paragraph" w:styleId="Tematkomentarza">
    <w:name w:val="annotation subject"/>
    <w:basedOn w:val="Tekstkomentarza"/>
    <w:next w:val="Tekstkomentarza"/>
    <w:link w:val="TematkomentarzaZnak"/>
    <w:uiPriority w:val="99"/>
    <w:semiHidden/>
    <w:unhideWhenUsed/>
    <w:rsid w:val="00680558"/>
    <w:rPr>
      <w:b/>
      <w:bCs/>
    </w:rPr>
  </w:style>
  <w:style w:type="character" w:customStyle="1" w:styleId="TematkomentarzaZnak">
    <w:name w:val="Temat komentarza Znak"/>
    <w:basedOn w:val="TekstkomentarzaZnak"/>
    <w:link w:val="Tematkomentarza"/>
    <w:uiPriority w:val="99"/>
    <w:semiHidden/>
    <w:rsid w:val="00680558"/>
    <w:rPr>
      <w:b/>
      <w:bCs/>
      <w:sz w:val="20"/>
      <w:szCs w:val="20"/>
    </w:rPr>
  </w:style>
  <w:style w:type="paragraph" w:styleId="Tekstdymka">
    <w:name w:val="Balloon Text"/>
    <w:basedOn w:val="Normalny"/>
    <w:link w:val="TekstdymkaZnak"/>
    <w:uiPriority w:val="99"/>
    <w:semiHidden/>
    <w:unhideWhenUsed/>
    <w:rsid w:val="0068055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80558"/>
    <w:rPr>
      <w:rFonts w:ascii="Times New Roman" w:hAnsi="Times New Roman" w:cs="Times New Roman"/>
      <w:sz w:val="18"/>
      <w:szCs w:val="18"/>
    </w:rPr>
  </w:style>
  <w:style w:type="table" w:customStyle="1" w:styleId="Tabela-Siatka1">
    <w:name w:val="Tabela - Siatka1"/>
    <w:basedOn w:val="Standardowy"/>
    <w:next w:val="Tabela-Siatka"/>
    <w:uiPriority w:val="39"/>
    <w:rsid w:val="0068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805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0558"/>
    <w:rPr>
      <w:sz w:val="20"/>
      <w:szCs w:val="20"/>
    </w:rPr>
  </w:style>
  <w:style w:type="character" w:styleId="Odwoanieprzypisukocowego">
    <w:name w:val="endnote reference"/>
    <w:basedOn w:val="Domylnaczcionkaakapitu"/>
    <w:uiPriority w:val="99"/>
    <w:semiHidden/>
    <w:unhideWhenUsed/>
    <w:rsid w:val="00680558"/>
    <w:rPr>
      <w:vertAlign w:val="superscript"/>
    </w:rPr>
  </w:style>
  <w:style w:type="paragraph" w:styleId="Poprawka">
    <w:name w:val="Revision"/>
    <w:hidden/>
    <w:uiPriority w:val="99"/>
    <w:semiHidden/>
    <w:rsid w:val="00680558"/>
    <w:pPr>
      <w:spacing w:after="0" w:line="240" w:lineRule="auto"/>
    </w:pPr>
  </w:style>
  <w:style w:type="table" w:customStyle="1" w:styleId="Tabela-Siatka2">
    <w:name w:val="Tabela - Siatka2"/>
    <w:basedOn w:val="Standardowy"/>
    <w:next w:val="Tabela-Siatka"/>
    <w:uiPriority w:val="59"/>
    <w:rsid w:val="0068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E">
    <w:name w:val="TABELE"/>
    <w:basedOn w:val="Normalny"/>
    <w:link w:val="TABELEZnak"/>
    <w:qFormat/>
    <w:rsid w:val="00680558"/>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680558"/>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80558"/>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74</Pages>
  <Words>22051</Words>
  <Characters>132309</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Tomala</dc:creator>
  <cp:keywords/>
  <dc:description/>
  <cp:lastModifiedBy>USER</cp:lastModifiedBy>
  <cp:revision>4</cp:revision>
  <dcterms:created xsi:type="dcterms:W3CDTF">2020-12-14T16:09:00Z</dcterms:created>
  <dcterms:modified xsi:type="dcterms:W3CDTF">2020-12-18T09:31:00Z</dcterms:modified>
</cp:coreProperties>
</file>